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EFFFF"/>
        <w:spacing w:beforeAutospacing="0" w:afterAutospacing="0" w:line="384" w:lineRule="atLeast"/>
        <w:jc w:val="center"/>
        <w:rPr>
          <w:rFonts w:ascii="宋体" w:hAnsi="宋体" w:eastAsia="宋体" w:cs="宋体"/>
          <w:color w:val="000000" w:themeColor="text1"/>
          <w:sz w:val="32"/>
          <w:szCs w:val="32"/>
          <w14:textFill>
            <w14:solidFill>
              <w14:schemeClr w14:val="tx1"/>
            </w14:solidFill>
          </w14:textFill>
        </w:rPr>
      </w:pPr>
      <w:r>
        <w:rPr>
          <w:rStyle w:val="5"/>
          <w:rFonts w:hint="eastAsia" w:ascii="宋体" w:hAnsi="宋体" w:eastAsia="宋体" w:cs="宋体"/>
          <w:color w:val="000000" w:themeColor="text1"/>
          <w:sz w:val="32"/>
          <w:szCs w:val="32"/>
          <w:shd w:val="clear" w:color="auto" w:fill="FEFFFF"/>
          <w14:textFill>
            <w14:solidFill>
              <w14:schemeClr w14:val="tx1"/>
            </w14:solidFill>
          </w14:textFill>
        </w:rPr>
        <w:t>北京舞蹈学院继续教育学院</w:t>
      </w:r>
    </w:p>
    <w:p>
      <w:pPr>
        <w:pStyle w:val="3"/>
        <w:widowControl/>
        <w:shd w:val="clear" w:color="auto" w:fill="FEFFFF"/>
        <w:spacing w:beforeAutospacing="0" w:afterAutospacing="0" w:line="384" w:lineRule="atLeast"/>
        <w:jc w:val="center"/>
        <w:rPr>
          <w:rStyle w:val="5"/>
          <w:rFonts w:ascii="宋体" w:hAnsi="宋体" w:eastAsia="宋体" w:cs="宋体"/>
          <w:color w:val="000000" w:themeColor="text1"/>
          <w:sz w:val="32"/>
          <w:szCs w:val="32"/>
          <w:shd w:val="clear" w:color="auto" w:fill="FEFFFF"/>
          <w14:textFill>
            <w14:solidFill>
              <w14:schemeClr w14:val="tx1"/>
            </w14:solidFill>
          </w14:textFill>
        </w:rPr>
      </w:pPr>
      <w:r>
        <w:rPr>
          <w:rStyle w:val="5"/>
          <w:rFonts w:hint="eastAsia" w:ascii="宋体" w:hAnsi="宋体" w:eastAsia="宋体" w:cs="宋体"/>
          <w:color w:val="000000" w:themeColor="text1"/>
          <w:sz w:val="32"/>
          <w:szCs w:val="32"/>
          <w:shd w:val="clear" w:color="auto" w:fill="FEFFFF"/>
          <w14:textFill>
            <w14:solidFill>
              <w14:schemeClr w14:val="tx1"/>
            </w14:solidFill>
          </w14:textFill>
        </w:rPr>
        <w:t>2018年“舞蹈编导舞台视知觉高级研修班”</w:t>
      </w:r>
    </w:p>
    <w:p>
      <w:pPr>
        <w:pStyle w:val="3"/>
        <w:widowControl/>
        <w:shd w:val="clear" w:color="auto" w:fill="FEFFFF"/>
        <w:spacing w:beforeAutospacing="0" w:afterAutospacing="0" w:line="384" w:lineRule="atLeast"/>
        <w:jc w:val="center"/>
        <w:rPr>
          <w:rFonts w:ascii="宋体" w:hAnsi="宋体" w:eastAsia="宋体" w:cs="宋体"/>
          <w:color w:val="000000" w:themeColor="text1"/>
          <w:sz w:val="32"/>
          <w:szCs w:val="32"/>
          <w:shd w:val="clear" w:color="auto" w:fill="FEFFFF"/>
          <w14:textFill>
            <w14:solidFill>
              <w14:schemeClr w14:val="tx1"/>
            </w14:solidFill>
          </w14:textFill>
        </w:rPr>
      </w:pPr>
      <w:r>
        <w:rPr>
          <w:rStyle w:val="5"/>
          <w:rFonts w:hint="eastAsia" w:ascii="宋体" w:hAnsi="宋体" w:eastAsia="宋体" w:cs="宋体"/>
          <w:color w:val="000000" w:themeColor="text1"/>
          <w:sz w:val="32"/>
          <w:szCs w:val="32"/>
          <w:shd w:val="clear" w:color="auto" w:fill="FEFFFF"/>
          <w14:textFill>
            <w14:solidFill>
              <w14:schemeClr w14:val="tx1"/>
            </w14:solidFill>
          </w14:textFill>
        </w:rPr>
        <w:t>招生简章</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北京舞蹈学院是世界著名的舞蹈学府，六十年来为国内外培养了大批舞蹈人才。继续教育学院属北京舞蹈学院二级学院，与北京舞蹈学院实行教学资源共享，承担北京舞蹈学院的成人学历教育（函授）和非学历教育（培训）的工作。</w:t>
      </w: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为提高舞蹈编导的综合素质，为了满足广大学员的需要，加深其对舞台视知觉艺术的理解，提升整个艺术创作流程的粘合度，我院现开设舞蹈编导舞台视知觉高级研修班。该研究班师资阵容强大，学习规划科学合理，学员可系统地学习舞台视知觉相关知识。研修班开设具体内容如下：</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p>
    <w:p>
      <w:pPr>
        <w:numPr>
          <w:ilvl w:val="0"/>
          <w:numId w:val="1"/>
        </w:numPr>
        <w:ind w:firstLine="482" w:firstLineChars="200"/>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拟聘</w:t>
      </w:r>
      <w:r>
        <w:rPr>
          <w:rFonts w:hint="eastAsia" w:ascii="宋体" w:hAnsi="宋体" w:eastAsia="宋体" w:cs="宋体"/>
          <w:b/>
          <w:bCs/>
          <w:color w:val="000000" w:themeColor="text1"/>
          <w:sz w:val="24"/>
          <w:shd w:val="clear" w:color="auto" w:fill="FEFFFF"/>
          <w:lang w:eastAsia="zh-CN"/>
          <w14:textFill>
            <w14:solidFill>
              <w14:schemeClr w14:val="tx1"/>
            </w14:solidFill>
          </w14:textFill>
        </w:rPr>
        <w:t>专家介绍</w:t>
      </w:r>
    </w:p>
    <w:p>
      <w:pPr>
        <w:numPr>
          <w:ilvl w:val="0"/>
          <w:numId w:val="2"/>
        </w:numPr>
        <w:ind w:firstLine="241" w:firstLineChars="100"/>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名师讲堂特聘</w:t>
      </w:r>
      <w:r>
        <w:rPr>
          <w:rFonts w:hint="eastAsia" w:ascii="宋体" w:hAnsi="宋体" w:eastAsia="宋体" w:cs="宋体"/>
          <w:b/>
          <w:bCs/>
          <w:color w:val="000000" w:themeColor="text1"/>
          <w:sz w:val="24"/>
          <w:shd w:val="clear" w:color="auto" w:fill="FEFFFF"/>
          <w:lang w:eastAsia="zh-CN"/>
          <w14:textFill>
            <w14:solidFill>
              <w14:schemeClr w14:val="tx1"/>
            </w14:solidFill>
          </w14:textFill>
        </w:rPr>
        <w:t>专家</w:t>
      </w:r>
    </w:p>
    <w:tbl>
      <w:tblPr>
        <w:tblStyle w:val="16"/>
        <w:tblpPr w:leftFromText="180" w:rightFromText="180" w:vertAnchor="text" w:horzAnchor="page" w:tblpX="1339" w:tblpY="131"/>
        <w:tblOverlap w:val="never"/>
        <w:tblW w:w="9419"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800"/>
        <w:gridCol w:w="761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362" w:hRule="atLeast"/>
        </w:trPr>
        <w:tc>
          <w:tcPr>
            <w:tcW w:w="1800" w:type="dxa"/>
            <w:tcBorders>
              <w:tl2br w:val="nil"/>
              <w:tr2bl w:val="nil"/>
            </w:tcBorders>
          </w:tcPr>
          <w:p>
            <w:pPr>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drawing>
                <wp:inline distT="0" distB="0" distL="114300" distR="114300">
                  <wp:extent cx="1007745" cy="1440180"/>
                  <wp:effectExtent l="0" t="0" r="13335" b="7620"/>
                  <wp:docPr id="4" name="图片 4" descr="邢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邢辛"/>
                          <pic:cNvPicPr>
                            <a:picLocks noChangeAspect="1"/>
                          </pic:cNvPicPr>
                        </pic:nvPicPr>
                        <pic:blipFill>
                          <a:blip r:embed="rId4"/>
                          <a:stretch>
                            <a:fillRect/>
                          </a:stretch>
                        </pic:blipFill>
                        <pic:spPr>
                          <a:xfrm>
                            <a:off x="0" y="0"/>
                            <a:ext cx="1007745" cy="1440180"/>
                          </a:xfrm>
                          <a:prstGeom prst="rect">
                            <a:avLst/>
                          </a:prstGeom>
                        </pic:spPr>
                      </pic:pic>
                    </a:graphicData>
                  </a:graphic>
                </wp:inline>
              </w:drawing>
            </w:r>
          </w:p>
        </w:tc>
        <w:tc>
          <w:tcPr>
            <w:tcW w:w="7619" w:type="dxa"/>
            <w:tcBorders>
              <w:tl2br w:val="nil"/>
              <w:tr2bl w:val="nil"/>
            </w:tcBorders>
          </w:tcPr>
          <w:p>
            <w:pPr>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邢辛——</w:t>
            </w:r>
            <w:r>
              <w:rPr>
                <w:rFonts w:hint="eastAsia" w:ascii="宋体" w:hAnsi="宋体" w:eastAsia="宋体" w:cs="宋体"/>
                <w:color w:val="000000" w:themeColor="text1"/>
                <w:sz w:val="24"/>
                <w:shd w:val="clear" w:color="auto" w:fill="FEFFFF"/>
                <w14:textFill>
                  <w14:solidFill>
                    <w14:schemeClr w14:val="tx1"/>
                  </w14:solidFill>
                </w14:textFill>
              </w:rPr>
              <w:t xml:space="preserve">中国国家话剧院一级灯光设计，毕业于中央戏剧学院。 </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近年来作品涉猎广泛，曾多次获得“文华奖”、“中国戏剧节奖”、“中国艺术节奖”、“五个一工程奖”、“中国戏曲学会奖”、“中国舞美学会奖”等国家级奖项。还多次在各门类、各剧种的演出节上，如：“中国京剧节”、“中国评剧节”、“中国首届国际杂技节”上获奖。</w:t>
            </w:r>
          </w:p>
          <w:p>
            <w:pPr>
              <w:rPr>
                <w:rFonts w:ascii="宋体" w:hAnsi="宋体" w:eastAsia="宋体" w:cs="宋体"/>
                <w:color w:val="000000" w:themeColor="text1"/>
                <w:sz w:val="24"/>
                <w:shd w:val="clear" w:color="auto" w:fill="FEFFFF"/>
                <w14:textFill>
                  <w14:solidFill>
                    <w14:schemeClr w14:val="tx1"/>
                  </w14:solidFill>
                </w14:textFill>
              </w:rPr>
            </w:pPr>
          </w:p>
          <w:p>
            <w:pPr>
              <w:rPr>
                <w:rFonts w:ascii="宋体" w:hAnsi="宋体" w:eastAsia="宋体" w:cs="宋体"/>
                <w:color w:val="000000" w:themeColor="text1"/>
                <w:sz w:val="24"/>
                <w:shd w:val="clear" w:color="auto" w:fill="FEFFFF"/>
                <w14:textFill>
                  <w14:solidFill>
                    <w14:schemeClr w14:val="tx1"/>
                  </w14:solidFill>
                </w14:textFill>
              </w:rPr>
            </w:pPr>
          </w:p>
          <w:p>
            <w:pPr>
              <w:rPr>
                <w:rFonts w:ascii="宋体" w:hAnsi="宋体" w:eastAsia="宋体" w:cs="宋体"/>
                <w:color w:val="000000" w:themeColor="text1"/>
                <w:sz w:val="24"/>
                <w:shd w:val="clear" w:color="auto" w:fill="FEFFFF"/>
                <w14:textFill>
                  <w14:solidFill>
                    <w14:schemeClr w14:val="tx1"/>
                  </w14:solidFill>
                </w14:textFill>
              </w:rPr>
            </w:pPr>
          </w:p>
          <w:p>
            <w:pPr>
              <w:rPr>
                <w:rFonts w:ascii="宋体" w:hAnsi="宋体" w:eastAsia="宋体" w:cs="宋体"/>
                <w:color w:val="000000" w:themeColor="text1"/>
                <w:sz w:val="24"/>
                <w:shd w:val="clear" w:color="auto" w:fill="FEFFFF"/>
                <w14:textFill>
                  <w14:solidFill>
                    <w14:schemeClr w14:val="tx1"/>
                  </w14:solidFill>
                </w14:textFill>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404" w:hRule="atLeast"/>
        </w:trPr>
        <w:tc>
          <w:tcPr>
            <w:tcW w:w="1800" w:type="dxa"/>
            <w:tcBorders>
              <w:tl2br w:val="nil"/>
              <w:tr2bl w:val="nil"/>
            </w:tcBorders>
          </w:tcPr>
          <w:p>
            <w:pPr>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drawing>
                <wp:inline distT="0" distB="0" distL="114300" distR="114300">
                  <wp:extent cx="1007745" cy="1434465"/>
                  <wp:effectExtent l="0" t="0" r="13335" b="13335"/>
                  <wp:docPr id="5" name="图片 5" descr="胡耀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胡耀辉"/>
                          <pic:cNvPicPr>
                            <a:picLocks noChangeAspect="1"/>
                          </pic:cNvPicPr>
                        </pic:nvPicPr>
                        <pic:blipFill>
                          <a:blip r:embed="rId5"/>
                          <a:srcRect l="9259" t="5556" r="5556" b="13580"/>
                          <a:stretch>
                            <a:fillRect/>
                          </a:stretch>
                        </pic:blipFill>
                        <pic:spPr>
                          <a:xfrm>
                            <a:off x="0" y="0"/>
                            <a:ext cx="1007745" cy="1434465"/>
                          </a:xfrm>
                          <a:prstGeom prst="rect">
                            <a:avLst/>
                          </a:prstGeom>
                        </pic:spPr>
                      </pic:pic>
                    </a:graphicData>
                  </a:graphic>
                </wp:inline>
              </w:drawing>
            </w:r>
          </w:p>
        </w:tc>
        <w:tc>
          <w:tcPr>
            <w:tcW w:w="7619" w:type="dxa"/>
            <w:tcBorders>
              <w:tl2br w:val="nil"/>
              <w:tr2bl w:val="nil"/>
            </w:tcBorders>
          </w:tcPr>
          <w:p>
            <w:pPr>
              <w:rPr>
                <w:rFonts w:hint="eastAsia"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胡耀辉——</w:t>
            </w:r>
            <w:r>
              <w:rPr>
                <w:rFonts w:hint="eastAsia" w:ascii="宋体" w:hAnsi="宋体" w:eastAsia="宋体" w:cs="宋体"/>
                <w:color w:val="000000" w:themeColor="text1"/>
                <w:sz w:val="24"/>
                <w:shd w:val="clear" w:color="auto" w:fill="FEFFFF"/>
                <w14:textFill>
                  <w14:solidFill>
                    <w14:schemeClr w14:val="tx1"/>
                  </w14:solidFill>
                </w14:textFill>
              </w:rPr>
              <w:t>中央戏剧学院舞台美术系教授，在学院担任“灯光设计基础”“模型布光”“影视照明”“戏曲舞台灯光设计”等课程，自创“一年级光感元素收集和训练”课程。</w:t>
            </w:r>
          </w:p>
          <w:p>
            <w:pPr>
              <w:ind w:firstLine="480" w:firstLineChars="200"/>
              <w:rPr>
                <w:rFonts w:hint="eastAsia"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独立完成舞台剧的灯光设计近百部，并多次获奖。主要作品：采茶剧《榨油坊风情》获第六届“文华奖”舞美灯光奖；壮剧《歌王》获第七届“文华奖”舞美灯光奖；儿童剧《红领巾》获第十届“文华奖”舞美灯光奖，同时该剧获2005年国家十大舞台精品；京剧《图兰朵》获第十一届“文华奖”舞美灯光奖。</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36" w:hRule="atLeast"/>
        </w:trPr>
        <w:tc>
          <w:tcPr>
            <w:tcW w:w="1800" w:type="dxa"/>
            <w:tcBorders>
              <w:tl2br w:val="nil"/>
              <w:tr2bl w:val="nil"/>
            </w:tcBorders>
          </w:tcPr>
          <w:p>
            <w:pPr>
              <w:rPr>
                <w:rFonts w:ascii="宋体" w:hAnsi="宋体" w:eastAsia="宋体" w:cs="宋体"/>
                <w:sz w:val="24"/>
              </w:rPr>
            </w:pPr>
            <w:r>
              <w:rPr>
                <w:rFonts w:hint="eastAsia" w:ascii="宋体" w:hAnsi="宋体" w:eastAsia="宋体" w:cs="宋体"/>
                <w:sz w:val="24"/>
              </w:rPr>
              <w:drawing>
                <wp:inline distT="0" distB="0" distL="114300" distR="114300">
                  <wp:extent cx="1007745" cy="1379220"/>
                  <wp:effectExtent l="0" t="0" r="13335" b="7620"/>
                  <wp:docPr id="6" name="图片 6" descr="韩春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韩春启"/>
                          <pic:cNvPicPr>
                            <a:picLocks noChangeAspect="1"/>
                          </pic:cNvPicPr>
                        </pic:nvPicPr>
                        <pic:blipFill>
                          <a:blip r:embed="rId6"/>
                          <a:stretch>
                            <a:fillRect/>
                          </a:stretch>
                        </pic:blipFill>
                        <pic:spPr>
                          <a:xfrm>
                            <a:off x="0" y="0"/>
                            <a:ext cx="1007745" cy="1379220"/>
                          </a:xfrm>
                          <a:prstGeom prst="rect">
                            <a:avLst/>
                          </a:prstGeom>
                        </pic:spPr>
                      </pic:pic>
                    </a:graphicData>
                  </a:graphic>
                </wp:inline>
              </w:drawing>
            </w:r>
          </w:p>
        </w:tc>
        <w:tc>
          <w:tcPr>
            <w:tcW w:w="7619" w:type="dxa"/>
            <w:tcBorders>
              <w:tl2br w:val="nil"/>
              <w:tr2bl w:val="nil"/>
            </w:tcBorders>
          </w:tcPr>
          <w:p>
            <w:pPr>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韩春启——</w:t>
            </w:r>
            <w:r>
              <w:rPr>
                <w:rFonts w:hint="eastAsia" w:ascii="宋体" w:hAnsi="宋体" w:eastAsia="宋体" w:cs="宋体"/>
                <w:color w:val="000000" w:themeColor="text1"/>
                <w:sz w:val="24"/>
                <w:shd w:val="clear" w:color="auto" w:fill="FEFFFF"/>
                <w:lang w:val="en-US" w:eastAsia="zh-CN"/>
                <w14:textFill>
                  <w14:solidFill>
                    <w14:schemeClr w14:val="tx1"/>
                  </w14:solidFill>
                </w14:textFill>
              </w:rPr>
              <w:t>1977年毕业于中央戏剧学院舞台美术系，工农兵学员。80年又曾从师阳太阳大师。现已退休，兼任北京舞蹈学院艺术设计系教授、研究生导师。曾获得一级舞美设计师、北京奥运会先进个人、北京市优秀教师、教学名师和五一劳动奖章等荣誉称号。近三十年来做过大量的舞蹈、舞剧及大型文艺晚会的服装和舞台设计，多次参与国家级大型活动的创意策划及实施，是我国迄今设计参与国家和国际大型活动最多、最具影响的服装设计师之一，并多次获得各种奖励。</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90" w:hRule="atLeast"/>
        </w:trPr>
        <w:tc>
          <w:tcPr>
            <w:tcW w:w="1800" w:type="dxa"/>
            <w:tcBorders>
              <w:tl2br w:val="nil"/>
              <w:tr2bl w:val="nil"/>
            </w:tcBorders>
          </w:tcPr>
          <w:p>
            <w:pPr>
              <w:spacing w:line="600" w:lineRule="auto"/>
              <w:rPr>
                <w:rFonts w:ascii="宋体" w:hAnsi="宋体" w:eastAsia="宋体" w:cs="宋体"/>
                <w:sz w:val="24"/>
              </w:rPr>
            </w:pPr>
            <w:r>
              <w:rPr>
                <w:rFonts w:hint="eastAsia" w:ascii="宋体" w:hAnsi="宋体" w:eastAsia="宋体" w:cs="宋体"/>
                <w:sz w:val="24"/>
              </w:rPr>
              <w:drawing>
                <wp:inline distT="0" distB="0" distL="114300" distR="114300">
                  <wp:extent cx="1007745" cy="1364615"/>
                  <wp:effectExtent l="0" t="0" r="13335" b="6985"/>
                  <wp:docPr id="9" name="图片 9" descr="55984175409706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59841754097065537"/>
                          <pic:cNvPicPr>
                            <a:picLocks noChangeAspect="1"/>
                          </pic:cNvPicPr>
                        </pic:nvPicPr>
                        <pic:blipFill>
                          <a:blip r:embed="rId7"/>
                          <a:stretch>
                            <a:fillRect/>
                          </a:stretch>
                        </pic:blipFill>
                        <pic:spPr>
                          <a:xfrm>
                            <a:off x="0" y="0"/>
                            <a:ext cx="1007745" cy="1364615"/>
                          </a:xfrm>
                          <a:prstGeom prst="rect">
                            <a:avLst/>
                          </a:prstGeom>
                        </pic:spPr>
                      </pic:pic>
                    </a:graphicData>
                  </a:graphic>
                </wp:inline>
              </w:drawing>
            </w:r>
          </w:p>
        </w:tc>
        <w:tc>
          <w:tcPr>
            <w:tcW w:w="7619" w:type="dxa"/>
            <w:tcBorders>
              <w:tl2br w:val="nil"/>
              <w:tr2bl w:val="nil"/>
            </w:tcBorders>
          </w:tcPr>
          <w:p>
            <w:pPr>
              <w:rPr>
                <w:rFonts w:hint="eastAsia" w:ascii="宋体" w:hAnsi="宋体" w:eastAsia="宋体" w:cs="宋体"/>
                <w:color w:val="000000" w:themeColor="text1"/>
                <w:sz w:val="24"/>
                <w:shd w:val="clear" w:color="auto" w:fill="FEFFFF"/>
                <w:lang w:val="en-US" w:eastAsia="zh-CN"/>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肖苏华——</w:t>
            </w:r>
            <w:r>
              <w:rPr>
                <w:rFonts w:hint="eastAsia" w:ascii="宋体" w:hAnsi="宋体" w:eastAsia="宋体" w:cs="宋体"/>
                <w:color w:val="000000" w:themeColor="text1"/>
                <w:sz w:val="24"/>
                <w:shd w:val="clear" w:color="auto" w:fill="FEFFFF"/>
                <w:lang w:val="en-US" w:eastAsia="zh-CN"/>
                <w14:textFill>
                  <w14:solidFill>
                    <w14:schemeClr w14:val="tx1"/>
                  </w14:solidFill>
                </w14:textFill>
              </w:rPr>
              <w:t>中国著名舞蹈编导、教育家、理论家、北京舞蹈学院资深教授，硕士研究生导师，中国舞协芭蕾艺术委员会常务副会长，国务院特殊贡献专家。</w:t>
            </w:r>
          </w:p>
          <w:p>
            <w:pPr>
              <w:ind w:firstLine="480" w:firstLineChars="200"/>
              <w:rPr>
                <w:rFonts w:hint="eastAsia" w:ascii="宋体" w:hAnsi="宋体" w:eastAsia="宋体" w:cs="宋体"/>
                <w:color w:val="000000" w:themeColor="text1"/>
                <w:sz w:val="24"/>
                <w:shd w:val="clear" w:color="auto" w:fill="FEFFFF"/>
                <w:lang w:val="en-US" w:eastAsia="zh-CN"/>
                <w14:textFill>
                  <w14:solidFill>
                    <w14:schemeClr w14:val="tx1"/>
                  </w14:solidFill>
                </w14:textFill>
              </w:rPr>
            </w:pPr>
            <w:r>
              <w:rPr>
                <w:rFonts w:hint="eastAsia" w:ascii="宋体" w:hAnsi="宋体" w:eastAsia="宋体" w:cs="宋体"/>
                <w:color w:val="000000" w:themeColor="text1"/>
                <w:sz w:val="24"/>
                <w:shd w:val="clear" w:color="auto" w:fill="FEFFFF"/>
                <w:lang w:val="en-US" w:eastAsia="zh-CN"/>
                <w14:textFill>
                  <w14:solidFill>
                    <w14:schemeClr w14:val="tx1"/>
                  </w14:solidFill>
                </w14:textFill>
              </w:rPr>
              <w:t>主要创作作品有：大型舞蹈诗《中华赋》、现代舞剧《听说爱情回来过——白蛇后传》、《梦红楼》，芭蕾舞剧《阳光下的石头》、《红楼幻想曲》、《断桥随想》，民族舞剧《天马萧萧》等20多部舞剧舞蹈作品，成为我国至今为止唯一创作过大型芭蕾舞剧、民族舞剧和现代舞剧的编导。近十年来他亲自指导创作的9个舞蹈作品分别荣获国际芭蕾舞和国际现代舞比赛的5个大奖和4个金奖。主要专著有：《当代编舞理论与技法》、《中外舞剧作品分析与鉴赏》、《走进芭蕾王国》、《芭蕾之梦》、《芭蕾艺术欣赏》、《国际流行交际舞》等。</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08" w:hRule="atLeast"/>
        </w:trPr>
        <w:tc>
          <w:tcPr>
            <w:tcW w:w="1800" w:type="dxa"/>
            <w:tcBorders>
              <w:tl2br w:val="nil"/>
              <w:tr2bl w:val="nil"/>
            </w:tcBorders>
          </w:tcPr>
          <w:p>
            <w:pPr>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drawing>
                <wp:inline distT="0" distB="0" distL="114300" distR="114300">
                  <wp:extent cx="1007745" cy="1510665"/>
                  <wp:effectExtent l="0" t="0" r="13335" b="13335"/>
                  <wp:docPr id="7" name="图片 7" descr="任冬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任冬生"/>
                          <pic:cNvPicPr>
                            <a:picLocks noChangeAspect="1"/>
                          </pic:cNvPicPr>
                        </pic:nvPicPr>
                        <pic:blipFill>
                          <a:blip r:embed="rId8"/>
                          <a:stretch>
                            <a:fillRect/>
                          </a:stretch>
                        </pic:blipFill>
                        <pic:spPr>
                          <a:xfrm>
                            <a:off x="0" y="0"/>
                            <a:ext cx="1007745" cy="1510665"/>
                          </a:xfrm>
                          <a:prstGeom prst="rect">
                            <a:avLst/>
                          </a:prstGeom>
                        </pic:spPr>
                      </pic:pic>
                    </a:graphicData>
                  </a:graphic>
                </wp:inline>
              </w:drawing>
            </w:r>
          </w:p>
        </w:tc>
        <w:tc>
          <w:tcPr>
            <w:tcW w:w="7619" w:type="dxa"/>
            <w:tcBorders>
              <w:tl2br w:val="nil"/>
              <w:tr2bl w:val="nil"/>
            </w:tcBorders>
          </w:tcPr>
          <w:p>
            <w:pPr>
              <w:rPr>
                <w:rFonts w:hint="eastAsia" w:ascii="宋体" w:hAnsi="宋体" w:eastAsia="宋体" w:cs="宋体"/>
                <w:color w:val="000000" w:themeColor="text1"/>
                <w:sz w:val="24"/>
                <w:shd w:val="clear" w:color="auto" w:fill="FEFFFF"/>
                <w:lang w:val="en-US" w:eastAsia="zh-CN"/>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任冬生——</w:t>
            </w:r>
            <w:r>
              <w:rPr>
                <w:rFonts w:hint="eastAsia" w:ascii="宋体" w:hAnsi="宋体" w:eastAsia="宋体" w:cs="宋体"/>
                <w:color w:val="000000" w:themeColor="text1"/>
                <w:sz w:val="24"/>
                <w:shd w:val="clear" w:color="auto" w:fill="FEFFFF"/>
                <w:lang w:val="en-US" w:eastAsia="zh-CN"/>
                <w14:textFill>
                  <w14:solidFill>
                    <w14:schemeClr w14:val="tx1"/>
                  </w14:solidFill>
                </w14:textFill>
              </w:rPr>
              <w:t>国家一级舞美灯光设计师。毕业于中央戏剧学院舞台美术系灯光设计专业，现任北京舞蹈学院教学实践中心副主任，硕士生导师。</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lang w:val="en-US" w:eastAsia="zh-CN"/>
                <w14:textFill>
                  <w14:solidFill>
                    <w14:schemeClr w14:val="tx1"/>
                  </w14:solidFill>
                </w14:textFill>
              </w:rPr>
              <w:t>代表作品：张艺谋观念演出《对话·寓言2047》舞美灯光设计；江苏演艺集团舞剧《记忆深处》舞美灯光设计；西安儿童艺术剧院儿童剧《哪吒》舞美灯光设计；北京舞蹈学院舞剧《井冈·井冈》视觉总监；中国歌剧舞剧院舞剧《李白》舞美灯光设计；华霄一舞蹈剧场《一刻》视觉总监；昆明民族歌舞剧院舞剧《云水传奇》舞美灯光设计；北京舞蹈学院舞剧《尘埃》视觉总监；中国歌剧节开幕式舞美灯光设计。</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642" w:hRule="atLeast"/>
        </w:trPr>
        <w:tc>
          <w:tcPr>
            <w:tcW w:w="1800" w:type="dxa"/>
            <w:tcBorders>
              <w:tl2br w:val="nil"/>
              <w:tr2bl w:val="nil"/>
            </w:tcBorders>
          </w:tcPr>
          <w:p>
            <w:pPr>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drawing>
                <wp:inline distT="0" distB="0" distL="114300" distR="114300">
                  <wp:extent cx="1007745" cy="1341755"/>
                  <wp:effectExtent l="0" t="0" r="13335" b="14605"/>
                  <wp:docPr id="10" name="图片 10" descr="白文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白文国"/>
                          <pic:cNvPicPr>
                            <a:picLocks noChangeAspect="1"/>
                          </pic:cNvPicPr>
                        </pic:nvPicPr>
                        <pic:blipFill>
                          <a:blip r:embed="rId9"/>
                          <a:stretch>
                            <a:fillRect/>
                          </a:stretch>
                        </pic:blipFill>
                        <pic:spPr>
                          <a:xfrm>
                            <a:off x="0" y="0"/>
                            <a:ext cx="1007745" cy="1341755"/>
                          </a:xfrm>
                          <a:prstGeom prst="rect">
                            <a:avLst/>
                          </a:prstGeom>
                        </pic:spPr>
                      </pic:pic>
                    </a:graphicData>
                  </a:graphic>
                </wp:inline>
              </w:drawing>
            </w:r>
          </w:p>
        </w:tc>
        <w:tc>
          <w:tcPr>
            <w:tcW w:w="7619" w:type="dxa"/>
            <w:tcBorders>
              <w:tl2br w:val="nil"/>
              <w:tr2bl w:val="nil"/>
            </w:tcBorders>
          </w:tcPr>
          <w:p>
            <w:pPr>
              <w:rPr>
                <w:rFonts w:hint="eastAsia" w:ascii="宋体" w:hAnsi="宋体" w:eastAsia="宋体" w:cs="宋体"/>
                <w:color w:val="000000" w:themeColor="text1"/>
                <w:sz w:val="24"/>
                <w:shd w:val="clear" w:color="auto" w:fill="FEFFFF"/>
                <w:lang w:val="en-US" w:eastAsia="zh-CN"/>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白文国</w:t>
            </w:r>
            <w:r>
              <w:rPr>
                <w:rFonts w:hint="eastAsia" w:ascii="宋体" w:hAnsi="宋体" w:eastAsia="宋体" w:cs="宋体"/>
                <w:b/>
                <w:bCs/>
                <w:color w:val="3E3E3E"/>
                <w:sz w:val="24"/>
                <w:shd w:val="clear" w:color="auto" w:fill="FEFFFF"/>
              </w:rPr>
              <w:t>——</w:t>
            </w:r>
            <w:r>
              <w:rPr>
                <w:rFonts w:hint="eastAsia" w:ascii="宋体" w:hAnsi="宋体" w:eastAsia="宋体" w:cs="宋体"/>
                <w:color w:val="000000" w:themeColor="text1"/>
                <w:sz w:val="24"/>
                <w:shd w:val="clear" w:color="auto" w:fill="FEFFFF"/>
                <w:lang w:val="en-US" w:eastAsia="zh-CN"/>
                <w14:textFill>
                  <w14:solidFill>
                    <w14:schemeClr w14:val="tx1"/>
                  </w14:solidFill>
                </w14:textFill>
              </w:rPr>
              <w:t>本科毕业于中央戏剧学院舞台美术系灯光设计专业，现任北京舞蹈学院艺术设计系教授。</w:t>
            </w:r>
          </w:p>
          <w:p>
            <w:pPr>
              <w:ind w:firstLine="480" w:firstLineChars="200"/>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lang w:val="en-US" w:eastAsia="zh-CN"/>
                <w14:textFill>
                  <w14:solidFill>
                    <w14:schemeClr w14:val="tx1"/>
                  </w14:solidFill>
                </w14:textFill>
              </w:rPr>
              <w:t>设计作品有话剧《晴空霹雳》《雨夜》；舞剧《香格里拉》《灵山圣棋》《牡丹亭》《金孔雀》《沉香》；音乐剧《黑暗中的女郎》《罗密欧与朱丽叶》；歌剧《白毛女》《蔡文姬》；戏曲《丝路长歌》《璎珞传》《老牛湾》；儿童剧《大头儿子小头爸爸》《阿里巴巴与四十大盗》《鱼跃龙门》；电视晚会《大理旅游节》《锦州海潮节晚会》《精彩中国》《大学生电影节》《电影时光—中华情悉尼晚会》《CCTV-中华情中秋晚会》《CCTV-7春节晚会》等。曾获优秀灯光设计奖，优秀新作奖，舞美学会学会奖、全国少数民族文艺调研银奖、民族汇演金奖等。</w:t>
            </w:r>
          </w:p>
        </w:tc>
      </w:tr>
    </w:tbl>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rPr>
          <w:rFonts w:ascii="宋体" w:hAnsi="宋体" w:eastAsia="宋体" w:cs="宋体"/>
          <w:b/>
          <w:bCs/>
          <w:color w:val="000000" w:themeColor="text1"/>
          <w:sz w:val="24"/>
          <w:shd w:val="clear" w:color="auto" w:fill="FEFFFF"/>
          <w14:textFill>
            <w14:solidFill>
              <w14:schemeClr w14:val="tx1"/>
            </w14:solidFill>
          </w14:textFill>
        </w:rPr>
      </w:pPr>
    </w:p>
    <w:p>
      <w:pPr>
        <w:numPr>
          <w:ilvl w:val="0"/>
          <w:numId w:val="2"/>
        </w:numPr>
        <w:ind w:firstLine="241" w:firstLineChars="100"/>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阶段课程特聘教师</w:t>
      </w:r>
    </w:p>
    <w:tbl>
      <w:tblPr>
        <w:tblStyle w:val="16"/>
        <w:tblW w:w="9000" w:type="dxa"/>
        <w:tblInd w:w="-49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800"/>
        <w:gridCol w:w="720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794" w:hRule="atLeast"/>
        </w:trPr>
        <w:tc>
          <w:tcPr>
            <w:tcW w:w="1800" w:type="dxa"/>
          </w:tcPr>
          <w:p>
            <w:pPr>
              <w:spacing w:line="360" w:lineRule="auto"/>
              <w:jc w:val="center"/>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drawing>
                <wp:inline distT="0" distB="0" distL="114300" distR="114300">
                  <wp:extent cx="1007745" cy="1035050"/>
                  <wp:effectExtent l="0" t="0" r="13335" b="1270"/>
                  <wp:docPr id="15" name="图片 15" descr="周新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周新阳"/>
                          <pic:cNvPicPr>
                            <a:picLocks noChangeAspect="1"/>
                          </pic:cNvPicPr>
                        </pic:nvPicPr>
                        <pic:blipFill>
                          <a:blip r:embed="rId10"/>
                          <a:srcRect l="29101" t="12242" r="19340" b="8333"/>
                          <a:stretch>
                            <a:fillRect/>
                          </a:stretch>
                        </pic:blipFill>
                        <pic:spPr>
                          <a:xfrm>
                            <a:off x="0" y="0"/>
                            <a:ext cx="1007745" cy="1035050"/>
                          </a:xfrm>
                          <a:prstGeom prst="rect">
                            <a:avLst/>
                          </a:prstGeom>
                        </pic:spPr>
                      </pic:pic>
                    </a:graphicData>
                  </a:graphic>
                </wp:inline>
              </w:drawing>
            </w:r>
          </w:p>
        </w:tc>
        <w:tc>
          <w:tcPr>
            <w:tcW w:w="7200" w:type="dxa"/>
          </w:tcPr>
          <w:p>
            <w:pPr>
              <w:rPr>
                <w:rFonts w:hint="eastAsia" w:ascii="宋体" w:hAnsi="宋体" w:eastAsia="宋体" w:cs="宋体"/>
                <w:color w:val="000000" w:themeColor="text1"/>
                <w:sz w:val="24"/>
                <w:shd w:val="clear" w:color="auto" w:fill="FEFFFF"/>
                <w:lang w:val="en-US" w:eastAsia="zh-CN"/>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周新阳（灯光课程）</w:t>
            </w:r>
            <w:r>
              <w:rPr>
                <w:rFonts w:hint="eastAsia" w:ascii="宋体" w:hAnsi="宋体" w:eastAsia="宋体" w:cs="宋体"/>
                <w:color w:val="000000" w:themeColor="text1"/>
                <w:sz w:val="24"/>
                <w:shd w:val="clear" w:color="auto" w:fill="FEFFFF"/>
                <w:lang w:val="en-US" w:eastAsia="zh-CN"/>
                <w14:textFill>
                  <w14:solidFill>
                    <w14:schemeClr w14:val="tx1"/>
                  </w14:solidFill>
                </w14:textFill>
              </w:rPr>
              <w:t>——政治工作部歌舞团灯光设计、中国舞台美术家协会会员，毕业于于中央戏剧学院舞美系灯光设计专业本科班及北京大学艺术学院艺术学研究生班。参与军内外数百场大型舞台演出的灯光设计及诸多景观灯光设计。曾任《电影》杂志美术总监及诸多书籍美术总设计。编著有《舞台灯光设计》专业书籍。</w:t>
            </w:r>
          </w:p>
          <w:p>
            <w:pPr>
              <w:ind w:firstLine="480" w:firstLineChars="200"/>
              <w:rPr>
                <w:rFonts w:hint="eastAsia" w:ascii="宋体" w:hAnsi="宋体" w:eastAsia="宋体" w:cs="宋体"/>
                <w:color w:val="000000" w:themeColor="text1"/>
                <w:sz w:val="24"/>
                <w:shd w:val="clear" w:color="auto" w:fill="FEFFFF"/>
                <w:lang w:val="en-US" w:eastAsia="zh-CN"/>
                <w14:textFill>
                  <w14:solidFill>
                    <w14:schemeClr w14:val="tx1"/>
                  </w14:solidFill>
                </w14:textFill>
              </w:rPr>
            </w:pPr>
            <w:r>
              <w:rPr>
                <w:rFonts w:hint="eastAsia" w:ascii="宋体" w:hAnsi="宋体" w:eastAsia="宋体" w:cs="宋体"/>
                <w:color w:val="000000" w:themeColor="text1"/>
                <w:sz w:val="24"/>
                <w:shd w:val="clear" w:color="auto" w:fill="FEFFFF"/>
                <w:lang w:val="en-US" w:eastAsia="zh-CN"/>
                <w14:textFill>
                  <w14:solidFill>
                    <w14:schemeClr w14:val="tx1"/>
                  </w14:solidFill>
                </w14:textFill>
              </w:rPr>
              <w:t>代表作品有歌舞《党是阳光我是花》、《摇篮颂*我的梦》、《我从延安来》、《花儿朵朵向太阳》、《程志独唱音乐会》、《第二届兰亭奖颁奖晚会》、《中华情》、《刺破青天向天唱》、《映山红》、《紫竹院的故事》、《长征永远在路上》;戏曲作品有评剧《祥子与虎妞》、《狸猫换太子》、蒲剧《环保风暴》、《老鹳窝》、京剧《刘伯温》、闽剧《一佛先生》;大型实景演出灯光设计开封《大宋东京梦华》、 张家界《天门狐仙——新刘海砍樵》、海口《印象海南岛》、鄂尔多斯《一代天骄》;舞剧《山哈魂》等。</w:t>
            </w:r>
          </w:p>
          <w:p>
            <w:pPr>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920" w:hRule="atLeast"/>
        </w:trPr>
        <w:tc>
          <w:tcPr>
            <w:tcW w:w="1800" w:type="dxa"/>
          </w:tcPr>
          <w:p>
            <w:pPr>
              <w:spacing w:line="360" w:lineRule="auto"/>
              <w:jc w:val="center"/>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drawing>
                <wp:inline distT="0" distB="0" distL="114300" distR="114300">
                  <wp:extent cx="1007745" cy="1183005"/>
                  <wp:effectExtent l="0" t="0" r="13335" b="5715"/>
                  <wp:docPr id="13" name="图片 13" descr="朱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朱丹"/>
                          <pic:cNvPicPr>
                            <a:picLocks noChangeAspect="1"/>
                          </pic:cNvPicPr>
                        </pic:nvPicPr>
                        <pic:blipFill>
                          <a:blip r:embed="rId11"/>
                          <a:srcRect b="13550"/>
                          <a:stretch>
                            <a:fillRect/>
                          </a:stretch>
                        </pic:blipFill>
                        <pic:spPr>
                          <a:xfrm>
                            <a:off x="0" y="0"/>
                            <a:ext cx="1007745" cy="1183005"/>
                          </a:xfrm>
                          <a:prstGeom prst="rect">
                            <a:avLst/>
                          </a:prstGeom>
                        </pic:spPr>
                      </pic:pic>
                    </a:graphicData>
                  </a:graphic>
                </wp:inline>
              </w:drawing>
            </w:r>
          </w:p>
        </w:tc>
        <w:tc>
          <w:tcPr>
            <w:tcW w:w="7200" w:type="dxa"/>
          </w:tcPr>
          <w:p>
            <w:pPr>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朱丹（灯光课程）——</w:t>
            </w:r>
            <w:r>
              <w:rPr>
                <w:rFonts w:hint="eastAsia" w:ascii="宋体" w:hAnsi="宋体" w:eastAsia="宋体" w:cs="宋体"/>
                <w:color w:val="000000" w:themeColor="text1"/>
                <w:sz w:val="24"/>
                <w:shd w:val="clear" w:color="auto" w:fill="FEFFFF"/>
                <w14:textFill>
                  <w14:solidFill>
                    <w14:schemeClr w14:val="tx1"/>
                  </w14:solidFill>
                </w14:textFill>
              </w:rPr>
              <w:t>中国国家京剧院二级灯光设计师。毕业于中央戏剧学院舞台美术系灯光专业，硕士研究生。中国舞台美术家学会会员。</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获奖作品有：2014年京剧《洛水伊人》荣获文化部国家艺术院团展演“优秀舞台美术（灯光设计）奖”。京剧《文成公主》舞台美术学会“学会奖”、文化部“优秀保留剧目奖”、 2006-2007年度“国家舞台艺术精品工程” 奖、中宣部“五个一工程奖”等。京剧《曙色紫禁城》荣获国家艺术院团展演“优秀剧目奖”、“舞台美术奖”、第12届中国戏剧节“优秀剧目奖”。2016年度京剧《西安事变》荣获“国家舞台艺术精品工程”、第11届中国艺术节“文华大奖”。</w:t>
            </w:r>
          </w:p>
          <w:p>
            <w:pPr>
              <w:rPr>
                <w:rFonts w:hint="eastAsia"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  主要创作作品：大型京剧《包龙图梦断金蝉案》、《文成公主》、《曙色紫禁城》、《汉苏武》、《清风亭》、《洛水伊人》、《慈禧与德龄》、《丝路长城》、《西安事变》、《伏生》、《西安事变》、《帝女花》、《西施》、《刘文龙》、《妈祖》、《桃花雨》、《白毛女》、《一旦三梦》、《扎根》、《云水松柏续范亭》、《杜鹃花开的地方》、《红色绝唱》等。多次赴俄罗斯、日本、英国以及香港等地巡演进行文化交流。</w:t>
            </w:r>
          </w:p>
          <w:p>
            <w:pPr>
              <w:rPr>
                <w:rFonts w:ascii="宋体" w:hAnsi="宋体" w:eastAsia="宋体" w:cs="宋体"/>
                <w:color w:val="000000" w:themeColor="text1"/>
                <w:sz w:val="24"/>
                <w:shd w:val="clear" w:color="auto" w:fill="FEFFFF"/>
                <w14:textFill>
                  <w14:solidFill>
                    <w14:schemeClr w14:val="tx1"/>
                  </w14:solidFill>
                </w14:textFill>
              </w:rPr>
            </w:pP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184" w:hRule="atLeast"/>
        </w:trPr>
        <w:tc>
          <w:tcPr>
            <w:tcW w:w="1800" w:type="dxa"/>
          </w:tcPr>
          <w:p>
            <w:pPr>
              <w:spacing w:line="360" w:lineRule="auto"/>
              <w:jc w:val="center"/>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drawing>
                <wp:inline distT="0" distB="0" distL="114300" distR="114300">
                  <wp:extent cx="1007745" cy="1360170"/>
                  <wp:effectExtent l="0" t="0" r="13335" b="11430"/>
                  <wp:docPr id="14" name="图片 14" descr="崔博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崔博思"/>
                          <pic:cNvPicPr>
                            <a:picLocks noChangeAspect="1"/>
                          </pic:cNvPicPr>
                        </pic:nvPicPr>
                        <pic:blipFill>
                          <a:blip r:embed="rId12"/>
                          <a:srcRect l="7269" t="17467" r="6448" b="4250"/>
                          <a:stretch>
                            <a:fillRect/>
                          </a:stretch>
                        </pic:blipFill>
                        <pic:spPr>
                          <a:xfrm>
                            <a:off x="0" y="0"/>
                            <a:ext cx="1007745" cy="1360170"/>
                          </a:xfrm>
                          <a:prstGeom prst="rect">
                            <a:avLst/>
                          </a:prstGeom>
                        </pic:spPr>
                      </pic:pic>
                    </a:graphicData>
                  </a:graphic>
                </wp:inline>
              </w:drawing>
            </w:r>
          </w:p>
        </w:tc>
        <w:tc>
          <w:tcPr>
            <w:tcW w:w="7200" w:type="dxa"/>
          </w:tcPr>
          <w:p>
            <w:pPr>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崔博思（灯光课程）——</w:t>
            </w:r>
            <w:r>
              <w:rPr>
                <w:rFonts w:hint="eastAsia" w:ascii="宋体" w:hAnsi="宋体" w:eastAsia="宋体" w:cs="宋体"/>
                <w:color w:val="000000" w:themeColor="text1"/>
                <w:sz w:val="24"/>
                <w:shd w:val="clear" w:color="auto" w:fill="FEFFFF"/>
                <w14:textFill>
                  <w14:solidFill>
                    <w14:schemeClr w14:val="tx1"/>
                  </w14:solidFill>
                </w14:textFill>
              </w:rPr>
              <w:t>北京人民艺术剧院舞美灯光设计师。毕业于中央戏剧学院舞台美术系灯光设计专业，中央戏剧学院舞台专业硕士研究生。</w:t>
            </w:r>
          </w:p>
          <w:p>
            <w:pPr>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主要作品：《巨石记》、《建家小业》、《枪声》、《解药》、《男人之虎》、《又见老爸》等。</w:t>
            </w:r>
          </w:p>
          <w:p>
            <w:pPr>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p>
          <w:p>
            <w:pPr>
              <w:jc w:val="left"/>
              <w:rPr>
                <w:rFonts w:ascii="宋体" w:hAnsi="宋体" w:eastAsia="宋体" w:cs="宋体"/>
                <w:color w:val="000000" w:themeColor="text1"/>
                <w:sz w:val="24"/>
                <w:shd w:val="clear" w:color="auto" w:fill="FEFFFF"/>
                <w14:textFill>
                  <w14:solidFill>
                    <w14:schemeClr w14:val="tx1"/>
                  </w14:solidFill>
                </w14:textFill>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184" w:hRule="atLeast"/>
        </w:trPr>
        <w:tc>
          <w:tcPr>
            <w:tcW w:w="1800" w:type="dxa"/>
          </w:tcPr>
          <w:p>
            <w:pPr>
              <w:spacing w:line="720" w:lineRule="auto"/>
              <w:jc w:val="left"/>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drawing>
                <wp:inline distT="0" distB="0" distL="114300" distR="114300">
                  <wp:extent cx="1007745" cy="1365250"/>
                  <wp:effectExtent l="0" t="0" r="13335" b="6350"/>
                  <wp:docPr id="1" name="图片 1" descr="崔晓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崔晓东"/>
                          <pic:cNvPicPr>
                            <a:picLocks noChangeAspect="1"/>
                          </pic:cNvPicPr>
                        </pic:nvPicPr>
                        <pic:blipFill>
                          <a:blip r:embed="rId13"/>
                          <a:srcRect l="18231" t="13978" b="4421"/>
                          <a:stretch>
                            <a:fillRect/>
                          </a:stretch>
                        </pic:blipFill>
                        <pic:spPr>
                          <a:xfrm>
                            <a:off x="0" y="0"/>
                            <a:ext cx="1007745" cy="1365250"/>
                          </a:xfrm>
                          <a:prstGeom prst="rect">
                            <a:avLst/>
                          </a:prstGeom>
                        </pic:spPr>
                      </pic:pic>
                    </a:graphicData>
                  </a:graphic>
                </wp:inline>
              </w:drawing>
            </w:r>
          </w:p>
        </w:tc>
        <w:tc>
          <w:tcPr>
            <w:tcW w:w="7200" w:type="dxa"/>
          </w:tcPr>
          <w:p>
            <w:pPr>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崔晓东（服装课程）——</w:t>
            </w:r>
            <w:r>
              <w:rPr>
                <w:rFonts w:hint="eastAsia" w:ascii="宋体" w:hAnsi="宋体" w:eastAsia="宋体" w:cs="宋体"/>
                <w:color w:val="000000" w:themeColor="text1"/>
                <w:sz w:val="24"/>
                <w:shd w:val="clear" w:color="auto" w:fill="FEFFFF"/>
                <w14:textFill>
                  <w14:solidFill>
                    <w14:schemeClr w14:val="tx1"/>
                  </w14:solidFill>
                </w14:textFill>
              </w:rPr>
              <w:t>戏剧影视舞台服装设计师，中国舞台美术家协会会员，北京舞蹈学院硕士。</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获奖经历：2012年参与创作的舞剧《太极传奇》获得五个一精品工程奖，服装设计获文华单项奖。2013年参与创作的舞剧《红高粱》获得文华大奖，五个一精品工程奖。2015年参与创作舞剧《守望》，服装设计获文华单项奖。杂技《敦煌焕》沈阳杂技团（参加吴桥国际杂技节）获国际银狮奖。</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影视代表作品：美剧《马可波罗》、电影《名将学院》、电影《大闹东海》、电视剧《那时花开月正圆》等。</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184" w:hRule="atLeast"/>
        </w:trPr>
        <w:tc>
          <w:tcPr>
            <w:tcW w:w="1800" w:type="dxa"/>
          </w:tcPr>
          <w:p>
            <w:pPr>
              <w:spacing w:line="720" w:lineRule="auto"/>
              <w:jc w:val="left"/>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drawing>
                <wp:inline distT="0" distB="0" distL="114300" distR="114300">
                  <wp:extent cx="1007745" cy="1263015"/>
                  <wp:effectExtent l="0" t="0" r="13335" b="1905"/>
                  <wp:docPr id="2" name="图片 2" descr="王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王婷"/>
                          <pic:cNvPicPr>
                            <a:picLocks noChangeAspect="1"/>
                          </pic:cNvPicPr>
                        </pic:nvPicPr>
                        <pic:blipFill>
                          <a:blip r:embed="rId14"/>
                          <a:stretch>
                            <a:fillRect/>
                          </a:stretch>
                        </pic:blipFill>
                        <pic:spPr>
                          <a:xfrm>
                            <a:off x="0" y="0"/>
                            <a:ext cx="1007745" cy="1263015"/>
                          </a:xfrm>
                          <a:prstGeom prst="rect">
                            <a:avLst/>
                          </a:prstGeom>
                        </pic:spPr>
                      </pic:pic>
                    </a:graphicData>
                  </a:graphic>
                </wp:inline>
              </w:drawing>
            </w:r>
          </w:p>
        </w:tc>
        <w:tc>
          <w:tcPr>
            <w:tcW w:w="7200" w:type="dxa"/>
          </w:tcPr>
          <w:p>
            <w:pPr>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王婷（化妆课程）——</w:t>
            </w:r>
            <w:r>
              <w:rPr>
                <w:rFonts w:hint="eastAsia" w:ascii="宋体" w:hAnsi="宋体" w:eastAsia="宋体" w:cs="宋体"/>
                <w:color w:val="000000" w:themeColor="text1"/>
                <w:sz w:val="24"/>
                <w:shd w:val="clear" w:color="auto" w:fill="FEFFFF"/>
                <w14:textFill>
                  <w14:solidFill>
                    <w14:schemeClr w14:val="tx1"/>
                  </w14:solidFill>
                </w14:textFill>
              </w:rPr>
              <w:t>本科毕业于中央戏剧学院，研究生现就读于中央戏剧学院舞台美术系人物造型设计专业；曾任教于清华大学美术学院时尚教育组、东田造型化妆造型培训学校、唐毅魅力会、北京戏曲职业艺术教育学院、北京化工大学、大连医科大学艺术学院，担任人物造型设计讲师。</w:t>
            </w:r>
          </w:p>
          <w:p>
            <w:pPr>
              <w:ind w:firstLine="480" w:firstLineChars="200"/>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主要作品：大型舞剧《法显》、《仓央嘉措》、《齐风甫田》 、《金孔雀-楠蝶蒂娜》 、全息音乐剧《冰雪奇遇》 、歌剧《白鹿原》、儿童剧《猫力！猫力！》、大型舞台秀《太极图》 、歌剧《茶花女》；发布会：《MARC CAIN 2011、 2012秋冬发布会》 、《LV 2011-2012秋冬新品发布会》、《阑玉婚纱礼服发布会》。</w:t>
            </w:r>
          </w:p>
          <w:p>
            <w:pPr>
              <w:ind w:firstLine="480" w:firstLineChars="200"/>
              <w:rPr>
                <w:rFonts w:hint="eastAsia" w:ascii="宋体" w:hAnsi="宋体" w:eastAsia="宋体" w:cs="宋体"/>
                <w:color w:val="000000" w:themeColor="text1"/>
                <w:sz w:val="24"/>
                <w:shd w:val="clear" w:color="auto" w:fill="FEFFFF"/>
                <w:lang w:eastAsia="zh-CN"/>
                <w14:textFill>
                  <w14:solidFill>
                    <w14:schemeClr w14:val="tx1"/>
                  </w14:solidFill>
                </w14:textFill>
              </w:rPr>
            </w:pPr>
          </w:p>
          <w:p>
            <w:pPr>
              <w:ind w:firstLine="480" w:firstLineChars="200"/>
              <w:rPr>
                <w:rFonts w:hint="eastAsia" w:ascii="宋体" w:hAnsi="宋体" w:eastAsia="宋体" w:cs="宋体"/>
                <w:color w:val="000000" w:themeColor="text1"/>
                <w:sz w:val="24"/>
                <w:shd w:val="clear" w:color="auto" w:fill="FEFFFF"/>
                <w:lang w:eastAsia="zh-CN"/>
                <w14:textFill>
                  <w14:solidFill>
                    <w14:schemeClr w14:val="tx1"/>
                  </w14:solidFill>
                </w14:textFill>
              </w:rPr>
            </w:pPr>
          </w:p>
        </w:tc>
      </w:tr>
    </w:tbl>
    <w:p>
      <w:pPr>
        <w:numPr>
          <w:ilvl w:val="0"/>
          <w:numId w:val="3"/>
        </w:numPr>
        <w:ind w:firstLine="482" w:firstLineChars="200"/>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课程内容介绍</w:t>
      </w:r>
    </w:p>
    <w:p>
      <w:pPr>
        <w:spacing w:line="400" w:lineRule="exact"/>
        <w:jc w:val="left"/>
        <w:rPr>
          <w:rFonts w:hint="eastAsia"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lang w:val="en-US" w:eastAsia="zh-CN"/>
          <w14:textFill>
            <w14:solidFill>
              <w14:schemeClr w14:val="tx1"/>
            </w14:solidFill>
          </w14:textFill>
        </w:rPr>
        <w:t>1.</w:t>
      </w:r>
      <w:r>
        <w:rPr>
          <w:rFonts w:hint="eastAsia" w:ascii="宋体" w:hAnsi="宋体" w:eastAsia="宋体" w:cs="宋体"/>
          <w:b/>
          <w:bCs/>
          <w:color w:val="000000" w:themeColor="text1"/>
          <w:sz w:val="24"/>
          <w:shd w:val="clear" w:color="auto" w:fill="FEFFFF"/>
          <w14:textFill>
            <w14:solidFill>
              <w14:schemeClr w14:val="tx1"/>
            </w14:solidFill>
          </w14:textFill>
        </w:rPr>
        <w:t>舞台灯光基础</w:t>
      </w:r>
    </w:p>
    <w:p>
      <w:pPr>
        <w:spacing w:line="400" w:lineRule="exact"/>
        <w:ind w:firstLine="480" w:firstLineChars="200"/>
        <w:jc w:val="left"/>
        <w:rPr>
          <w:rFonts w:hint="eastAsia"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详细讲解舞台灯光的历史、舞台灯光的作用、舞台灯具的种类、剧场灯光系统、舞蹈灯光的特性、舞台灯光与戏剧及音乐、舞台灯光在舞台演出中的视觉与节奏处理、同一节奏的不同灯光处理手法。</w:t>
      </w:r>
    </w:p>
    <w:p>
      <w:pPr>
        <w:spacing w:line="400" w:lineRule="exact"/>
        <w:jc w:val="left"/>
        <w:rPr>
          <w:rFonts w:hint="eastAsia"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lang w:val="en-US" w:eastAsia="zh-CN"/>
          <w14:textFill>
            <w14:solidFill>
              <w14:schemeClr w14:val="tx1"/>
            </w14:solidFill>
          </w14:textFill>
        </w:rPr>
        <w:t>2.</w:t>
      </w:r>
      <w:r>
        <w:rPr>
          <w:rFonts w:hint="eastAsia" w:ascii="宋体" w:hAnsi="宋体" w:eastAsia="宋体" w:cs="宋体"/>
          <w:b/>
          <w:bCs/>
          <w:color w:val="000000" w:themeColor="text1"/>
          <w:sz w:val="24"/>
          <w:shd w:val="clear" w:color="auto" w:fill="FEFFFF"/>
          <w14:textFill>
            <w14:solidFill>
              <w14:schemeClr w14:val="tx1"/>
            </w14:solidFill>
          </w14:textFill>
        </w:rPr>
        <w:t>舞台视知觉</w:t>
      </w:r>
    </w:p>
    <w:p>
      <w:pPr>
        <w:spacing w:line="400" w:lineRule="exact"/>
        <w:ind w:firstLine="480" w:firstLineChars="200"/>
        <w:jc w:val="left"/>
        <w:rPr>
          <w:rFonts w:hint="eastAsia"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阐述中西方舞台史与舞台构成，深入剖析舞台戏剧艺术创作的视知觉艺术要素，并根据实际作品案例，解析舞台灯光色彩理论、舞台布光等。此外，着重讲解舞台技术理论与实务，使学员在理解视知觉技巧的同时，能够通晓从设计构思到创意落地的全过程，为学员建立系统的知识体系。</w:t>
      </w:r>
    </w:p>
    <w:p>
      <w:pPr>
        <w:spacing w:line="400" w:lineRule="exact"/>
        <w:jc w:val="left"/>
        <w:rPr>
          <w:rFonts w:hint="eastAsia"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lang w:val="en-US" w:eastAsia="zh-CN"/>
          <w14:textFill>
            <w14:solidFill>
              <w14:schemeClr w14:val="tx1"/>
            </w14:solidFill>
          </w14:textFill>
        </w:rPr>
        <w:t>3.</w:t>
      </w:r>
      <w:r>
        <w:rPr>
          <w:rFonts w:hint="eastAsia" w:ascii="宋体" w:hAnsi="宋体" w:eastAsia="宋体" w:cs="宋体"/>
          <w:b/>
          <w:bCs/>
          <w:color w:val="000000" w:themeColor="text1"/>
          <w:sz w:val="24"/>
          <w:shd w:val="clear" w:color="auto" w:fill="FEFFFF"/>
          <w14:textFill>
            <w14:solidFill>
              <w14:schemeClr w14:val="tx1"/>
            </w14:solidFill>
          </w14:textFill>
        </w:rPr>
        <w:t>舞台化妆基础</w:t>
      </w:r>
    </w:p>
    <w:p>
      <w:pPr>
        <w:spacing w:line="400" w:lineRule="exact"/>
        <w:ind w:firstLine="480" w:firstLineChars="200"/>
        <w:jc w:val="left"/>
        <w:rPr>
          <w:rFonts w:hint="eastAsia"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了解人物造型设计，舞台化妆基础理论与设计原则，根据实际案例讲解舞台化妆的分类及其造型特点，着重分析舞台化妆与灯光、服装之间的关系。</w:t>
      </w:r>
    </w:p>
    <w:p>
      <w:pPr>
        <w:spacing w:line="400" w:lineRule="exact"/>
        <w:jc w:val="left"/>
        <w:rPr>
          <w:rFonts w:hint="eastAsia"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lang w:val="en-US" w:eastAsia="zh-CN"/>
          <w14:textFill>
            <w14:solidFill>
              <w14:schemeClr w14:val="tx1"/>
            </w14:solidFill>
          </w14:textFill>
        </w:rPr>
        <w:t>4.</w:t>
      </w:r>
      <w:r>
        <w:rPr>
          <w:rFonts w:hint="eastAsia" w:ascii="宋体" w:hAnsi="宋体" w:eastAsia="宋体" w:cs="宋体"/>
          <w:b/>
          <w:bCs/>
          <w:color w:val="000000" w:themeColor="text1"/>
          <w:sz w:val="24"/>
          <w:shd w:val="clear" w:color="auto" w:fill="FEFFFF"/>
          <w14:textFill>
            <w14:solidFill>
              <w14:schemeClr w14:val="tx1"/>
            </w14:solidFill>
          </w14:textFill>
        </w:rPr>
        <w:t>舞台服装设计基础</w:t>
      </w:r>
    </w:p>
    <w:p>
      <w:pPr>
        <w:spacing w:line="400" w:lineRule="exact"/>
        <w:ind w:firstLine="480" w:firstLineChars="200"/>
        <w:jc w:val="left"/>
        <w:rPr>
          <w:rFonts w:hint="eastAsia"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分析人物造型与服装的关系、服装设计的表现形式、服装设计与戏剧表现及灯光设计的关系。</w:t>
      </w:r>
    </w:p>
    <w:p>
      <w:pPr>
        <w:spacing w:line="400" w:lineRule="exact"/>
        <w:ind w:firstLine="480" w:firstLineChars="200"/>
        <w:jc w:val="left"/>
        <w:rPr>
          <w:rFonts w:hint="eastAsia" w:ascii="宋体" w:hAnsi="宋体" w:eastAsia="宋体" w:cs="宋体"/>
          <w:color w:val="000000" w:themeColor="text1"/>
          <w:sz w:val="24"/>
          <w:shd w:val="clear" w:color="auto" w:fill="FEFFFF"/>
          <w14:textFill>
            <w14:solidFill>
              <w14:schemeClr w14:val="tx1"/>
            </w14:solidFill>
          </w14:textFill>
        </w:rPr>
      </w:pPr>
    </w:p>
    <w:p>
      <w:pPr>
        <w:tabs>
          <w:tab w:val="left" w:pos="1732"/>
        </w:tabs>
        <w:rPr>
          <w:rFonts w:ascii="宋体" w:hAnsi="宋体" w:eastAsia="宋体" w:cs="宋体"/>
          <w:color w:val="000000" w:themeColor="text1"/>
          <w:sz w:val="24"/>
          <w:shd w:val="clear" w:color="auto" w:fill="FEFFFF"/>
          <w14:textFill>
            <w14:solidFill>
              <w14:schemeClr w14:val="tx1"/>
            </w14:solidFill>
          </w14:textFill>
        </w:rPr>
      </w:pPr>
    </w:p>
    <w:p>
      <w:pPr>
        <w:numPr>
          <w:ilvl w:val="0"/>
          <w:numId w:val="3"/>
        </w:numPr>
        <w:tabs>
          <w:tab w:val="left" w:pos="1732"/>
        </w:tabs>
        <w:ind w:firstLine="482" w:firstLineChars="200"/>
        <w:rPr>
          <w:rFonts w:ascii="宋体" w:hAnsi="宋体" w:eastAsia="宋体" w:cs="宋体"/>
          <w:b/>
          <w:color w:val="000000" w:themeColor="text1"/>
          <w:sz w:val="24"/>
          <w:shd w:val="clear" w:color="auto" w:fill="FEFFFF"/>
          <w14:textFill>
            <w14:solidFill>
              <w14:schemeClr w14:val="tx1"/>
            </w14:solidFill>
          </w14:textFill>
        </w:rPr>
      </w:pPr>
      <w:r>
        <w:rPr>
          <w:rFonts w:hint="eastAsia" w:ascii="宋体" w:hAnsi="宋体" w:eastAsia="宋体" w:cs="宋体"/>
          <w:b/>
          <w:color w:val="000000" w:themeColor="text1"/>
          <w:sz w:val="24"/>
          <w:shd w:val="clear" w:color="auto" w:fill="FEFFFF"/>
          <w14:textFill>
            <w14:solidFill>
              <w14:schemeClr w14:val="tx1"/>
            </w14:solidFill>
          </w14:textFill>
        </w:rPr>
        <w:t>报名须知</w:t>
      </w:r>
    </w:p>
    <w:p>
      <w:pPr>
        <w:numPr>
          <w:ilvl w:val="0"/>
          <w:numId w:val="4"/>
        </w:numPr>
        <w:spacing w:line="400" w:lineRule="exact"/>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2018年“舞蹈编导舞台视知觉高级研修班”一律采取网上报名、网络缴费</w:t>
      </w:r>
      <w:r>
        <w:rPr>
          <w:rFonts w:hint="eastAsia" w:ascii="宋体" w:hAnsi="宋体" w:eastAsia="宋体" w:cs="宋体"/>
          <w:color w:val="000000" w:themeColor="text1"/>
          <w:sz w:val="24"/>
          <w:shd w:val="clear" w:color="auto" w:fill="FEFFFF"/>
          <w14:textFill>
            <w14:solidFill>
              <w14:schemeClr w14:val="tx1"/>
            </w14:solidFill>
          </w14:textFill>
        </w:rPr>
        <w:t>。</w:t>
      </w:r>
    </w:p>
    <w:p>
      <w:pPr>
        <w:spacing w:line="400" w:lineRule="exact"/>
        <w:ind w:firstLine="482" w:firstLineChars="200"/>
        <w:jc w:val="left"/>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报名期限为：2018年3月30日——5月1日</w:t>
      </w:r>
    </w:p>
    <w:p>
      <w:pPr>
        <w:spacing w:line="400" w:lineRule="exact"/>
        <w:ind w:firstLine="482" w:firstLineChars="200"/>
        <w:jc w:val="left"/>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缴费截止日期：2018年5月2日</w:t>
      </w: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进入</w:t>
      </w:r>
      <w:r>
        <w:rPr>
          <w:rFonts w:hint="eastAsia" w:ascii="宋体" w:hAnsi="宋体" w:eastAsia="宋体" w:cs="宋体"/>
          <w:b/>
          <w:color w:val="000000" w:themeColor="text1"/>
          <w:sz w:val="24"/>
          <w:shd w:val="clear" w:color="auto" w:fill="FEFFFF"/>
          <w14:textFill>
            <w14:solidFill>
              <w14:schemeClr w14:val="tx1"/>
            </w14:solidFill>
          </w14:textFill>
        </w:rPr>
        <w:t>招生报名网址：</w:t>
      </w:r>
      <w:r>
        <w:fldChar w:fldCharType="begin"/>
      </w:r>
      <w:r>
        <w:instrText xml:space="preserve"> HYPERLINK "http://scebm.bda.edu.cn/" </w:instrText>
      </w:r>
      <w:r>
        <w:fldChar w:fldCharType="separate"/>
      </w:r>
      <w:r>
        <w:rPr>
          <w:rFonts w:hint="eastAsia" w:ascii="宋体" w:hAnsi="宋体" w:eastAsia="宋体" w:cs="宋体"/>
          <w:b/>
          <w:color w:val="000000" w:themeColor="text1"/>
          <w:sz w:val="24"/>
          <w:shd w:val="clear" w:color="auto" w:fill="FEFFFF"/>
          <w14:textFill>
            <w14:solidFill>
              <w14:schemeClr w14:val="tx1"/>
            </w14:solidFill>
          </w14:textFill>
        </w:rPr>
        <w:t>http://scebm.bda.edu.cn/</w:t>
      </w:r>
      <w:r>
        <w:rPr>
          <w:rFonts w:hint="eastAsia" w:ascii="宋体" w:hAnsi="宋体" w:eastAsia="宋体" w:cs="宋体"/>
          <w:b/>
          <w:color w:val="000000" w:themeColor="text1"/>
          <w:sz w:val="24"/>
          <w:shd w:val="clear" w:color="auto" w:fill="FEFFFF"/>
          <w14:textFill>
            <w14:solidFill>
              <w14:schemeClr w14:val="tx1"/>
            </w14:solidFill>
          </w14:textFill>
        </w:rPr>
        <w:fldChar w:fldCharType="end"/>
      </w:r>
      <w:r>
        <w:rPr>
          <w:rFonts w:hint="eastAsia" w:ascii="宋体" w:hAnsi="宋体" w:eastAsia="宋体" w:cs="宋体"/>
          <w:color w:val="000000" w:themeColor="text1"/>
          <w:sz w:val="24"/>
          <w:shd w:val="clear" w:color="auto" w:fill="FEFFFF"/>
          <w14:textFill>
            <w14:solidFill>
              <w14:schemeClr w14:val="tx1"/>
            </w14:solidFill>
          </w14:textFill>
        </w:rPr>
        <w:t>，点击“非学历报名”选择专业报名，请在报名表中认真填写个人信息，并上传证件照（1寸照片电子版）。</w:t>
      </w: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报名资料成功递交后3-7个工作日，请学员登录报名网站，输入姓名、身份证号自行查询审核结果。</w:t>
      </w: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待审核通过后，方可缴费（</w:t>
      </w:r>
      <w:r>
        <w:rPr>
          <w:rFonts w:hint="eastAsia" w:ascii="宋体" w:hAnsi="宋体" w:eastAsia="宋体" w:cs="宋体"/>
          <w:b/>
          <w:bCs/>
          <w:color w:val="000000" w:themeColor="text1"/>
          <w:sz w:val="24"/>
          <w:shd w:val="clear" w:color="auto" w:fill="FEFFFF"/>
          <w14:textFill>
            <w14:solidFill>
              <w14:schemeClr w14:val="tx1"/>
            </w14:solidFill>
          </w14:textFill>
        </w:rPr>
        <w:t>一律通过报名网站进行缴费</w:t>
      </w:r>
      <w:r>
        <w:rPr>
          <w:rFonts w:hint="eastAsia" w:ascii="宋体" w:hAnsi="宋体" w:eastAsia="宋体" w:cs="宋体"/>
          <w:color w:val="000000" w:themeColor="text1"/>
          <w:sz w:val="24"/>
          <w:shd w:val="clear" w:color="auto" w:fill="FEFFFF"/>
          <w14:textFill>
            <w14:solidFill>
              <w14:schemeClr w14:val="tx1"/>
            </w14:solidFill>
          </w14:textFill>
        </w:rPr>
        <w:t>），</w:t>
      </w:r>
      <w:r>
        <w:rPr>
          <w:rFonts w:hint="eastAsia" w:ascii="宋体" w:hAnsi="宋体" w:eastAsia="宋体" w:cs="宋体"/>
          <w:b/>
          <w:bCs/>
          <w:color w:val="000000" w:themeColor="text1"/>
          <w:sz w:val="24"/>
          <w:shd w:val="clear" w:color="auto" w:fill="FEFFFF"/>
          <w14:textFill>
            <w14:solidFill>
              <w14:schemeClr w14:val="tx1"/>
            </w14:solidFill>
          </w14:textFill>
        </w:rPr>
        <w:t>名额以缴费成功为准</w:t>
      </w:r>
      <w:r>
        <w:rPr>
          <w:rFonts w:hint="eastAsia" w:ascii="宋体" w:hAnsi="宋体" w:eastAsia="宋体" w:cs="宋体"/>
          <w:color w:val="000000" w:themeColor="text1"/>
          <w:sz w:val="24"/>
          <w:shd w:val="clear" w:color="auto" w:fill="FEFFFF"/>
          <w14:textFill>
            <w14:solidFill>
              <w14:schemeClr w14:val="tx1"/>
            </w14:solidFill>
          </w14:textFill>
        </w:rPr>
        <w:t>（提交报名信息并审核通过不算报名成功，以实际缴费成功为报名成功！），额满为止；</w:t>
      </w: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修改报名信息：</w:t>
      </w: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如个人信息填写错误或审核未通过，点击自己的姓名，弹出报名信息页面，进行修改，修改后点击“提交”，等待再次审核，直至审核通过，方可缴费。</w:t>
      </w:r>
    </w:p>
    <w:p>
      <w:pPr>
        <w:numPr>
          <w:ilvl w:val="0"/>
          <w:numId w:val="5"/>
        </w:numPr>
        <w:spacing w:line="400" w:lineRule="exact"/>
        <w:jc w:val="left"/>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2018年“舞蹈编导舞台视知觉高级研修班”</w:t>
      </w:r>
      <w:r>
        <w:rPr>
          <w:rFonts w:hint="eastAsia" w:ascii="宋体" w:hAnsi="宋体" w:eastAsia="宋体" w:cs="宋体"/>
          <w:b/>
          <w:bCs/>
          <w:color w:val="000000" w:themeColor="text1"/>
          <w:sz w:val="24"/>
          <w:shd w:val="clear" w:color="auto" w:fill="FEFFFF"/>
          <w14:textFill>
            <w14:solidFill>
              <w14:schemeClr w14:val="tx1"/>
            </w14:solidFill>
          </w14:textFill>
        </w:rPr>
        <w:t>收费标准：</w:t>
      </w: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1课时45分钟，每天8课时，共计80课时</w:t>
      </w:r>
      <w:r>
        <w:rPr>
          <w:rFonts w:hint="eastAsia" w:ascii="宋体" w:hAnsi="宋体" w:eastAsia="宋体" w:cs="宋体"/>
          <w:color w:val="000000" w:themeColor="text1"/>
          <w:sz w:val="24"/>
          <w:shd w:val="clear" w:color="auto" w:fill="FEFFFF"/>
          <w:lang w:eastAsia="zh-CN"/>
          <w14:textFill>
            <w14:solidFill>
              <w14:schemeClr w14:val="tx1"/>
            </w14:solidFill>
          </w14:textFill>
        </w:rPr>
        <w:t>，</w:t>
      </w:r>
      <w:r>
        <w:rPr>
          <w:rFonts w:hint="eastAsia" w:ascii="宋体" w:hAnsi="宋体" w:eastAsia="宋体" w:cs="宋体"/>
          <w:b/>
          <w:bCs/>
          <w:color w:val="000000" w:themeColor="text1"/>
          <w:sz w:val="24"/>
          <w:shd w:val="clear" w:color="auto" w:fill="FEFFFF"/>
          <w14:textFill>
            <w14:solidFill>
              <w14:schemeClr w14:val="tx1"/>
            </w14:solidFill>
          </w14:textFill>
        </w:rPr>
        <w:t>共计12000元</w:t>
      </w:r>
      <w:r>
        <w:rPr>
          <w:rFonts w:hint="eastAsia" w:ascii="宋体" w:hAnsi="宋体" w:eastAsia="宋体" w:cs="宋体"/>
          <w:color w:val="000000" w:themeColor="text1"/>
          <w:sz w:val="24"/>
          <w:shd w:val="clear" w:color="auto" w:fill="FEFFFF"/>
          <w14:textFill>
            <w14:solidFill>
              <w14:schemeClr w14:val="tx1"/>
            </w14:solidFill>
          </w14:textFill>
        </w:rPr>
        <w:t>。</w:t>
      </w:r>
    </w:p>
    <w:p>
      <w:pPr>
        <w:spacing w:line="400" w:lineRule="exact"/>
        <w:ind w:firstLine="480" w:firstLineChars="200"/>
        <w:jc w:val="left"/>
        <w:rPr>
          <w:rFonts w:hint="eastAsia"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w:t>
      </w:r>
      <w:r>
        <w:rPr>
          <w:rFonts w:hint="eastAsia" w:ascii="宋体" w:hAnsi="宋体" w:eastAsia="宋体" w:cs="宋体"/>
          <w:b/>
          <w:bCs/>
          <w:color w:val="000000" w:themeColor="text1"/>
          <w:sz w:val="24"/>
          <w:shd w:val="clear" w:color="auto" w:fill="FEFFFF"/>
          <w14:textFill>
            <w14:solidFill>
              <w14:schemeClr w14:val="tx1"/>
            </w14:solidFill>
          </w14:textFill>
        </w:rPr>
        <w:t>上课日期：5月14-25日</w:t>
      </w:r>
      <w:r>
        <w:rPr>
          <w:rFonts w:hint="eastAsia" w:ascii="宋体" w:hAnsi="宋体" w:eastAsia="宋体" w:cs="宋体"/>
          <w:color w:val="000000" w:themeColor="text1"/>
          <w:sz w:val="24"/>
          <w:shd w:val="clear" w:color="auto" w:fill="FEFFFF"/>
          <w14:textFill>
            <w14:solidFill>
              <w14:schemeClr w14:val="tx1"/>
            </w14:solidFill>
          </w14:textFill>
        </w:rPr>
        <w:t>，周一至周五上课，周六日休息，</w:t>
      </w:r>
      <w:r>
        <w:rPr>
          <w:rFonts w:hint="eastAsia" w:ascii="宋体" w:hAnsi="宋体" w:eastAsia="宋体" w:cs="宋体"/>
          <w:b/>
          <w:bCs/>
          <w:color w:val="000000" w:themeColor="text1"/>
          <w:sz w:val="24"/>
          <w:shd w:val="clear" w:color="auto" w:fill="FEFFFF"/>
          <w14:textFill>
            <w14:solidFill>
              <w14:schemeClr w14:val="tx1"/>
            </w14:solidFill>
          </w14:textFill>
        </w:rPr>
        <w:t>共十天</w:t>
      </w:r>
      <w:r>
        <w:rPr>
          <w:rFonts w:hint="eastAsia" w:ascii="宋体" w:hAnsi="宋体" w:eastAsia="宋体" w:cs="宋体"/>
          <w:color w:val="000000" w:themeColor="text1"/>
          <w:sz w:val="24"/>
          <w:shd w:val="clear" w:color="auto" w:fill="FEFFFF"/>
          <w14:textFill>
            <w14:solidFill>
              <w14:schemeClr w14:val="tx1"/>
            </w14:solidFill>
          </w14:textFill>
        </w:rPr>
        <w:t>）</w:t>
      </w:r>
    </w:p>
    <w:p>
      <w:pPr>
        <w:numPr>
          <w:ilvl w:val="0"/>
          <w:numId w:val="5"/>
        </w:numPr>
        <w:spacing w:line="400" w:lineRule="exact"/>
        <w:ind w:left="0" w:leftChars="0" w:firstLine="0" w:firstLineChars="0"/>
        <w:jc w:val="both"/>
        <w:rPr>
          <w:rFonts w:hint="eastAsia" w:ascii="宋体" w:hAnsi="宋体" w:eastAsia="宋体" w:cs="宋体"/>
          <w:b/>
          <w:bCs/>
          <w:color w:val="000000" w:themeColor="text1"/>
          <w:sz w:val="24"/>
          <w:shd w:val="clear" w:color="auto" w:fill="FEFFFF"/>
          <w:lang w:val="en-US" w:eastAsia="zh-CN"/>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2018年“舞蹈编导舞台视知觉高级研修班”</w:t>
      </w:r>
      <w:r>
        <w:rPr>
          <w:rFonts w:hint="eastAsia" w:ascii="宋体" w:hAnsi="宋体" w:eastAsia="宋体" w:cs="宋体"/>
          <w:b/>
          <w:bCs/>
          <w:color w:val="000000" w:themeColor="text1"/>
          <w:sz w:val="24"/>
          <w:shd w:val="clear" w:color="auto" w:fill="FEFFFF"/>
          <w:lang w:eastAsia="zh-CN"/>
          <w14:textFill>
            <w14:solidFill>
              <w14:schemeClr w14:val="tx1"/>
            </w14:solidFill>
          </w14:textFill>
        </w:rPr>
        <w:t>学员名额：男女兼收，共</w:t>
      </w:r>
      <w:r>
        <w:rPr>
          <w:rFonts w:hint="eastAsia" w:ascii="宋体" w:hAnsi="宋体" w:eastAsia="宋体" w:cs="宋体"/>
          <w:b/>
          <w:bCs/>
          <w:color w:val="000000" w:themeColor="text1"/>
          <w:sz w:val="24"/>
          <w:shd w:val="clear" w:color="auto" w:fill="FEFFFF"/>
          <w:lang w:val="en-US" w:eastAsia="zh-CN"/>
          <w14:textFill>
            <w14:solidFill>
              <w14:schemeClr w14:val="tx1"/>
            </w14:solidFill>
          </w14:textFill>
        </w:rPr>
        <w:t>30人。</w:t>
      </w:r>
    </w:p>
    <w:p>
      <w:pPr>
        <w:spacing w:line="400" w:lineRule="exact"/>
        <w:ind w:firstLine="480" w:firstLineChars="200"/>
        <w:jc w:val="left"/>
        <w:rPr>
          <w:rFonts w:hint="eastAsia" w:ascii="宋体" w:hAnsi="宋体" w:eastAsia="宋体" w:cs="宋体"/>
          <w:color w:val="000000" w:themeColor="text1"/>
          <w:sz w:val="24"/>
          <w:shd w:val="clear" w:color="auto" w:fill="FEFFFF"/>
          <w14:textFill>
            <w14:solidFill>
              <w14:schemeClr w14:val="tx1"/>
            </w14:solidFill>
          </w14:textFill>
        </w:rPr>
      </w:pPr>
    </w:p>
    <w:p>
      <w:pPr>
        <w:jc w:val="center"/>
        <w:rPr>
          <w:rFonts w:ascii="宋体" w:hAnsi="宋体" w:eastAsia="宋体" w:cs="宋体"/>
          <w:b/>
          <w:bCs/>
          <w:color w:val="000000" w:themeColor="text1"/>
          <w:sz w:val="24"/>
          <w:shd w:val="clear" w:color="auto" w:fill="FE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left"/>
        <w:textAlignment w:val="auto"/>
        <w:outlineLvl w:val="9"/>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四、开课须知：</w:t>
      </w:r>
    </w:p>
    <w:p>
      <w:pPr>
        <w:numPr>
          <w:ilvl w:val="0"/>
          <w:numId w:val="6"/>
        </w:numPr>
        <w:spacing w:line="400" w:lineRule="exact"/>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5月14日8：00-8:30为报到时间，请学员到主楼一楼东侧继续教育招生办，携带本人身份证件以及1张1寸彩色照片（底板颜色不限）办理报到手续</w:t>
      </w:r>
      <w:r>
        <w:rPr>
          <w:rFonts w:hint="eastAsia" w:ascii="宋体" w:hAnsi="宋体" w:eastAsia="宋体" w:cs="宋体"/>
          <w:color w:val="000000" w:themeColor="text1"/>
          <w:sz w:val="24"/>
          <w:shd w:val="clear" w:color="auto" w:fill="FEFFFF"/>
          <w14:textFill>
            <w14:solidFill>
              <w14:schemeClr w14:val="tx1"/>
            </w14:solidFill>
          </w14:textFill>
        </w:rPr>
        <w:t>。</w:t>
      </w:r>
    </w:p>
    <w:p>
      <w:pPr>
        <w:numPr>
          <w:ilvl w:val="0"/>
          <w:numId w:val="6"/>
        </w:numPr>
        <w:spacing w:line="400" w:lineRule="exact"/>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5月14日8：30-9:30为开学典礼仪式</w:t>
      </w:r>
      <w:r>
        <w:rPr>
          <w:rFonts w:hint="eastAsia" w:ascii="宋体" w:hAnsi="宋体" w:eastAsia="宋体" w:cs="宋体"/>
          <w:color w:val="000000" w:themeColor="text1"/>
          <w:sz w:val="24"/>
          <w:shd w:val="clear" w:color="auto" w:fill="FEFFFF"/>
          <w14:textFill>
            <w14:solidFill>
              <w14:schemeClr w14:val="tx1"/>
            </w14:solidFill>
          </w14:textFill>
        </w:rPr>
        <w:t>，</w:t>
      </w:r>
      <w:r>
        <w:rPr>
          <w:rFonts w:hint="eastAsia" w:ascii="宋体" w:hAnsi="宋体" w:eastAsia="宋体" w:cs="宋体"/>
          <w:b/>
          <w:bCs/>
          <w:color w:val="000000" w:themeColor="text1"/>
          <w:sz w:val="24"/>
          <w:shd w:val="clear" w:color="auto" w:fill="FEFFFF"/>
          <w14:textFill>
            <w14:solidFill>
              <w14:schemeClr w14:val="tx1"/>
            </w14:solidFill>
          </w14:textFill>
        </w:rPr>
        <w:t>5月25日16:30-17:30为结业仪式</w:t>
      </w:r>
      <w:r>
        <w:rPr>
          <w:rFonts w:hint="eastAsia" w:ascii="宋体" w:hAnsi="宋体" w:eastAsia="宋体" w:cs="宋体"/>
          <w:color w:val="000000" w:themeColor="text1"/>
          <w:sz w:val="24"/>
          <w:shd w:val="clear" w:color="auto" w:fill="FEFFFF"/>
          <w14:textFill>
            <w14:solidFill>
              <w14:schemeClr w14:val="tx1"/>
            </w14:solidFill>
          </w14:textFill>
        </w:rPr>
        <w:t>。</w:t>
      </w:r>
    </w:p>
    <w:p>
      <w:pPr>
        <w:numPr>
          <w:ilvl w:val="0"/>
          <w:numId w:val="6"/>
        </w:numPr>
        <w:spacing w:line="400" w:lineRule="exact"/>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请学员们提前准备</w:t>
      </w:r>
      <w:r>
        <w:rPr>
          <w:rFonts w:hint="eastAsia" w:ascii="宋体" w:hAnsi="宋体" w:eastAsia="宋体" w:cs="宋体"/>
          <w:b/>
          <w:bCs/>
          <w:color w:val="000000" w:themeColor="text1"/>
          <w:sz w:val="24"/>
          <w:shd w:val="clear" w:color="auto" w:fill="FEFFFF"/>
          <w14:textFill>
            <w14:solidFill>
              <w14:schemeClr w14:val="tx1"/>
            </w14:solidFill>
          </w14:textFill>
        </w:rPr>
        <w:t>1张2寸彩色照片（底板颜色不限）</w:t>
      </w:r>
      <w:r>
        <w:rPr>
          <w:rFonts w:hint="eastAsia" w:ascii="宋体" w:hAnsi="宋体" w:eastAsia="宋体" w:cs="宋体"/>
          <w:color w:val="000000" w:themeColor="text1"/>
          <w:sz w:val="24"/>
          <w:shd w:val="clear" w:color="auto" w:fill="FEFFFF"/>
          <w14:textFill>
            <w14:solidFill>
              <w14:schemeClr w14:val="tx1"/>
            </w14:solidFill>
          </w14:textFill>
        </w:rPr>
        <w:t>以供制作证书使用。</w:t>
      </w:r>
    </w:p>
    <w:p>
      <w:pPr>
        <w:numPr>
          <w:ilvl w:val="0"/>
          <w:numId w:val="6"/>
        </w:numPr>
        <w:spacing w:line="400" w:lineRule="exact"/>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上课地点：</w:t>
      </w:r>
      <w:r>
        <w:rPr>
          <w:rFonts w:hint="eastAsia" w:ascii="宋体" w:hAnsi="宋体" w:eastAsia="宋体" w:cs="宋体"/>
          <w:color w:val="000000" w:themeColor="text1"/>
          <w:sz w:val="24"/>
          <w:shd w:val="clear" w:color="auto" w:fill="FEFFFF"/>
          <w14:textFill>
            <w14:solidFill>
              <w14:schemeClr w14:val="tx1"/>
            </w14:solidFill>
          </w14:textFill>
        </w:rPr>
        <w:t>北京舞蹈学院内（北京市海淀区万寿寺路1号）</w:t>
      </w:r>
    </w:p>
    <w:p>
      <w:pPr>
        <w:numPr>
          <w:ilvl w:val="0"/>
          <w:numId w:val="6"/>
        </w:numPr>
        <w:spacing w:line="400" w:lineRule="exact"/>
        <w:jc w:val="left"/>
        <w:rPr>
          <w:rFonts w:ascii="宋体" w:hAnsi="宋体" w:eastAsia="宋体" w:cs="宋体"/>
          <w:b/>
          <w:bCs/>
          <w:color w:val="000000" w:themeColor="text1"/>
          <w:sz w:val="24"/>
          <w:shd w:val="clear" w:color="auto" w:fill="FEFFFF"/>
          <w14:textFill>
            <w14:solidFill>
              <w14:schemeClr w14:val="tx1"/>
            </w14:solidFill>
          </w14:textFill>
        </w:rPr>
      </w:pPr>
      <w:r>
        <w:rPr>
          <w:rFonts w:hint="eastAsia" w:ascii="宋体" w:hAnsi="宋体" w:eastAsia="宋体" w:cs="宋体"/>
          <w:b/>
          <w:bCs/>
          <w:color w:val="000000" w:themeColor="text1"/>
          <w:sz w:val="24"/>
          <w:shd w:val="clear" w:color="auto" w:fill="FEFFFF"/>
          <w14:textFill>
            <w14:solidFill>
              <w14:schemeClr w14:val="tx1"/>
            </w14:solidFill>
          </w14:textFill>
        </w:rPr>
        <w:t>交通方式：</w:t>
      </w: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北京站下车：可乘地铁2号线到西直门站换乘地铁4号线在国家图书馆站下车，出A出口，往北直行过红绿灯，往西500米；</w:t>
      </w:r>
    </w:p>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西客站下车：可乘特18、特19、特6路等公交车到中央民族大学站下车，过天桥往南再往西200米；</w:t>
      </w:r>
    </w:p>
    <w:p>
      <w:pPr>
        <w:spacing w:line="400" w:lineRule="exact"/>
        <w:ind w:firstLine="480" w:firstLineChars="200"/>
        <w:jc w:val="left"/>
        <w:rPr>
          <w:rFonts w:hint="eastAsia" w:ascii="宋体" w:hAnsi="宋体" w:eastAsia="宋体" w:cs="宋体"/>
          <w:color w:val="000000" w:themeColor="text1"/>
          <w:sz w:val="24"/>
          <w:shd w:val="clear" w:color="auto" w:fill="FEFFFF"/>
          <w14:textFill>
            <w14:solidFill>
              <w14:schemeClr w14:val="tx1"/>
            </w14:solidFill>
          </w14:textFill>
        </w:rPr>
      </w:pPr>
      <w:r>
        <w:rPr>
          <w:rFonts w:hint="eastAsia" w:ascii="宋体" w:hAnsi="宋体" w:eastAsia="宋体" w:cs="宋体"/>
          <w:color w:val="000000" w:themeColor="text1"/>
          <w:sz w:val="24"/>
          <w:shd w:val="clear" w:color="auto" w:fill="FEFFFF"/>
          <w14:textFill>
            <w14:solidFill>
              <w14:schemeClr w14:val="tx1"/>
            </w14:solidFill>
          </w14:textFill>
        </w:rPr>
        <w:t>本市学员可乘563、332、658、86、92、特4、运通105、运通106路等公交车到中央民族大学站下车，往南再往西200米。</w:t>
      </w:r>
    </w:p>
    <w:p>
      <w:pPr>
        <w:rPr>
          <w:rFonts w:ascii="宋体" w:hAnsi="宋体" w:eastAsia="宋体" w:cs="宋体"/>
          <w:b/>
          <w:bCs/>
          <w:color w:val="000000" w:themeColor="text1"/>
          <w:sz w:val="28"/>
          <w:szCs w:val="28"/>
          <w:shd w:val="clear" w:color="auto" w:fill="FEFFFF"/>
          <w14:textFill>
            <w14:solidFill>
              <w14:schemeClr w14:val="tx1"/>
            </w14:solidFill>
          </w14:textFill>
        </w:rPr>
      </w:pPr>
    </w:p>
    <w:p>
      <w:pPr>
        <w:jc w:val="center"/>
        <w:rPr>
          <w:rFonts w:ascii="宋体" w:hAnsi="宋体" w:eastAsia="宋体" w:cs="宋体"/>
          <w:b/>
          <w:bCs/>
          <w:color w:val="000000" w:themeColor="text1"/>
          <w:sz w:val="28"/>
          <w:szCs w:val="28"/>
          <w:shd w:val="clear" w:color="auto" w:fill="FEFFFF"/>
          <w14:textFill>
            <w14:solidFill>
              <w14:schemeClr w14:val="tx1"/>
            </w14:solidFill>
          </w14:textFill>
        </w:rPr>
      </w:pPr>
      <w:r>
        <w:rPr>
          <w:rFonts w:hint="eastAsia" w:ascii="宋体" w:hAnsi="宋体" w:eastAsia="宋体" w:cs="宋体"/>
          <w:b/>
          <w:bCs/>
          <w:color w:val="000000" w:themeColor="text1"/>
          <w:sz w:val="28"/>
          <w:szCs w:val="28"/>
          <w:shd w:val="clear" w:color="auto" w:fill="FEFFFF"/>
          <w14:textFill>
            <w14:solidFill>
              <w14:schemeClr w14:val="tx1"/>
            </w14:solidFill>
          </w14:textFill>
        </w:rPr>
        <w:t>“舞蹈编导舞台视知觉研修班”课程表</w:t>
      </w:r>
    </w:p>
    <w:tbl>
      <w:tblPr>
        <w:tblStyle w:val="16"/>
        <w:tblW w:w="9578" w:type="dxa"/>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086"/>
        <w:gridCol w:w="2786"/>
        <w:gridCol w:w="1338"/>
        <w:gridCol w:w="251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9" w:type="dxa"/>
            <w:gridSpan w:val="2"/>
          </w:tcPr>
          <w:p>
            <w:pPr>
              <w:spacing w:line="480" w:lineRule="auto"/>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themeColor="text1"/>
                <w:sz w:val="21"/>
                <w:szCs w:val="21"/>
                <w:shd w:val="clear" w:color="auto" w:fill="FEFFFF"/>
                <w14:textFill>
                  <w14:solidFill>
                    <w14:schemeClr w14:val="tx1"/>
                  </w14:solidFill>
                </w14:textFill>
              </w:rPr>
              <w:t>时间</w:t>
            </w:r>
          </w:p>
        </w:tc>
        <w:tc>
          <w:tcPr>
            <w:tcW w:w="4124" w:type="dxa"/>
            <w:gridSpan w:val="2"/>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bookmarkStart w:id="0" w:name="_GoBack"/>
            <w:bookmarkEnd w:id="0"/>
            <w:r>
              <w:rPr>
                <w:rFonts w:hint="eastAsia" w:asciiTheme="minorEastAsia" w:hAnsiTheme="minorEastAsia" w:cstheme="minorEastAsia"/>
                <w:b/>
                <w:bCs/>
                <w:color w:val="000000" w:themeColor="text1"/>
                <w:sz w:val="21"/>
                <w:szCs w:val="21"/>
                <w:shd w:val="clear" w:color="auto" w:fill="FEFFFF"/>
                <w14:textFill>
                  <w14:solidFill>
                    <w14:schemeClr w14:val="tx1"/>
                  </w14:solidFill>
                </w14:textFill>
              </w:rPr>
              <w:t>上午</w:t>
            </w:r>
          </w:p>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w:t>
            </w:r>
            <w:r>
              <w:rPr>
                <w:rFonts w:hint="eastAsia" w:asciiTheme="minorEastAsia" w:hAnsiTheme="minorEastAsia" w:cstheme="minorEastAsia"/>
                <w:b/>
                <w:bCs/>
                <w:sz w:val="21"/>
                <w:szCs w:val="21"/>
              </w:rPr>
              <w:t>8:30—10:00／10:15—11:45）</w:t>
            </w:r>
          </w:p>
        </w:tc>
        <w:tc>
          <w:tcPr>
            <w:tcW w:w="3905" w:type="dxa"/>
            <w:gridSpan w:val="2"/>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themeColor="text1"/>
                <w:sz w:val="21"/>
                <w:szCs w:val="21"/>
                <w:shd w:val="clear" w:color="auto" w:fill="FEFFFF"/>
                <w14:textFill>
                  <w14:solidFill>
                    <w14:schemeClr w14:val="tx1"/>
                  </w14:solidFill>
                </w14:textFill>
              </w:rPr>
              <w:t>下午</w:t>
            </w:r>
          </w:p>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sz w:val="21"/>
                <w:szCs w:val="21"/>
              </w:rPr>
              <w:t>（14:00—15:30／16:00—17:30）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restart"/>
          </w:tcPr>
          <w:p>
            <w:pPr>
              <w:spacing w:line="720" w:lineRule="auto"/>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themeColor="text1"/>
                <w:sz w:val="21"/>
                <w:szCs w:val="21"/>
                <w:shd w:val="clear" w:color="auto" w:fill="FEFFFF"/>
                <w14:textFill>
                  <w14:solidFill>
                    <w14:schemeClr w14:val="tx1"/>
                  </w14:solidFill>
                </w14:textFill>
              </w:rPr>
              <w:t>第一周</w:t>
            </w:r>
          </w:p>
        </w:tc>
        <w:tc>
          <w:tcPr>
            <w:tcW w:w="1086" w:type="dxa"/>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星期一</w:t>
            </w:r>
          </w:p>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5月14日</w:t>
            </w:r>
          </w:p>
        </w:tc>
        <w:tc>
          <w:tcPr>
            <w:tcW w:w="2786"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w:t>
            </w:r>
            <w:r>
              <w:rPr>
                <w:rFonts w:asciiTheme="minorEastAsia" w:hAnsiTheme="minorEastAsia" w:cstheme="minorEastAsia"/>
                <w:color w:val="000000"/>
                <w:kern w:val="0"/>
                <w:sz w:val="21"/>
                <w:szCs w:val="21"/>
              </w:rPr>
              <w:t>灯光概论</w:t>
            </w:r>
          </w:p>
        </w:tc>
        <w:tc>
          <w:tcPr>
            <w:tcW w:w="1338"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周新阳</w:t>
            </w:r>
          </w:p>
        </w:tc>
        <w:tc>
          <w:tcPr>
            <w:tcW w:w="2510"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现代演出环境及灯具常识</w:t>
            </w:r>
          </w:p>
        </w:tc>
        <w:tc>
          <w:tcPr>
            <w:tcW w:w="1395"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周新阳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continue"/>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p>
        </w:tc>
        <w:tc>
          <w:tcPr>
            <w:tcW w:w="1086" w:type="dxa"/>
            <w:vAlign w:val="center"/>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星期二</w:t>
            </w:r>
          </w:p>
          <w:p>
            <w:pPr>
              <w:widowControl/>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5月15日</w:t>
            </w:r>
          </w:p>
        </w:tc>
        <w:tc>
          <w:tcPr>
            <w:tcW w:w="2786"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演出灯光如何塑造人物或形体</w:t>
            </w:r>
          </w:p>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（舞蹈灯光的特性）</w:t>
            </w:r>
          </w:p>
        </w:tc>
        <w:tc>
          <w:tcPr>
            <w:tcW w:w="1338"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朱丹/周新阳</w:t>
            </w:r>
          </w:p>
        </w:tc>
        <w:tc>
          <w:tcPr>
            <w:tcW w:w="2510"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演出灯光的美学常识及东西方差异</w:t>
            </w:r>
          </w:p>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（中外舞蹈作品实例赏析）</w:t>
            </w:r>
          </w:p>
        </w:tc>
        <w:tc>
          <w:tcPr>
            <w:tcW w:w="1395"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朱丹/周新阳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continue"/>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p>
        </w:tc>
        <w:tc>
          <w:tcPr>
            <w:tcW w:w="1086" w:type="dxa"/>
            <w:vAlign w:val="center"/>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星期三</w:t>
            </w:r>
          </w:p>
          <w:p>
            <w:pPr>
              <w:widowControl/>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5月16日</w:t>
            </w:r>
          </w:p>
        </w:tc>
        <w:tc>
          <w:tcPr>
            <w:tcW w:w="2786"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灯光设计基础</w:t>
            </w:r>
          </w:p>
        </w:tc>
        <w:tc>
          <w:tcPr>
            <w:tcW w:w="1338"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崔博思</w:t>
            </w:r>
          </w:p>
        </w:tc>
        <w:tc>
          <w:tcPr>
            <w:tcW w:w="2510"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名师沙龙</w:t>
            </w:r>
          </w:p>
        </w:tc>
        <w:tc>
          <w:tcPr>
            <w:tcW w:w="1395"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白文国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continue"/>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p>
        </w:tc>
        <w:tc>
          <w:tcPr>
            <w:tcW w:w="1086" w:type="dxa"/>
            <w:vAlign w:val="center"/>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星期四</w:t>
            </w:r>
          </w:p>
          <w:p>
            <w:pPr>
              <w:widowControl/>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5月17日</w:t>
            </w:r>
          </w:p>
        </w:tc>
        <w:tc>
          <w:tcPr>
            <w:tcW w:w="2786"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舞台化妆设计</w:t>
            </w:r>
          </w:p>
        </w:tc>
        <w:tc>
          <w:tcPr>
            <w:tcW w:w="1338"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王婷</w:t>
            </w:r>
          </w:p>
        </w:tc>
        <w:tc>
          <w:tcPr>
            <w:tcW w:w="2510"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舞蹈与舞台</w:t>
            </w:r>
          </w:p>
        </w:tc>
        <w:tc>
          <w:tcPr>
            <w:tcW w:w="1395"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肖苏华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continue"/>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p>
        </w:tc>
        <w:tc>
          <w:tcPr>
            <w:tcW w:w="1086" w:type="dxa"/>
            <w:vAlign w:val="center"/>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星期五</w:t>
            </w:r>
          </w:p>
          <w:p>
            <w:pPr>
              <w:widowControl/>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5月18日</w:t>
            </w:r>
          </w:p>
        </w:tc>
        <w:tc>
          <w:tcPr>
            <w:tcW w:w="2786"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舞台服装设计</w:t>
            </w:r>
          </w:p>
        </w:tc>
        <w:tc>
          <w:tcPr>
            <w:tcW w:w="1338"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崔晓东</w:t>
            </w:r>
          </w:p>
        </w:tc>
        <w:tc>
          <w:tcPr>
            <w:tcW w:w="2510"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名</w:t>
            </w:r>
            <w:r>
              <w:rPr>
                <w:rFonts w:asciiTheme="minorEastAsia" w:hAnsiTheme="minorEastAsia" w:cstheme="minorEastAsia"/>
                <w:color w:val="000000"/>
                <w:kern w:val="0"/>
                <w:sz w:val="21"/>
                <w:szCs w:val="21"/>
              </w:rPr>
              <w:t>师沙龙</w:t>
            </w:r>
          </w:p>
        </w:tc>
        <w:tc>
          <w:tcPr>
            <w:tcW w:w="1395"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邢辛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restart"/>
          </w:tcPr>
          <w:p>
            <w:pPr>
              <w:spacing w:line="720" w:lineRule="auto"/>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themeColor="text1"/>
                <w:sz w:val="21"/>
                <w:szCs w:val="21"/>
                <w:shd w:val="clear" w:color="auto" w:fill="FEFFFF"/>
                <w14:textFill>
                  <w14:solidFill>
                    <w14:schemeClr w14:val="tx1"/>
                  </w14:solidFill>
                </w14:textFill>
              </w:rPr>
              <w:t>第二周</w:t>
            </w:r>
          </w:p>
        </w:tc>
        <w:tc>
          <w:tcPr>
            <w:tcW w:w="1086" w:type="dxa"/>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星期一</w:t>
            </w:r>
          </w:p>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5月21日</w:t>
            </w:r>
          </w:p>
        </w:tc>
        <w:tc>
          <w:tcPr>
            <w:tcW w:w="2786"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舞台视知觉</w:t>
            </w:r>
          </w:p>
        </w:tc>
        <w:tc>
          <w:tcPr>
            <w:tcW w:w="1338"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任冬生</w:t>
            </w:r>
          </w:p>
        </w:tc>
        <w:tc>
          <w:tcPr>
            <w:tcW w:w="2510"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名师沙龙</w:t>
            </w:r>
          </w:p>
        </w:tc>
        <w:tc>
          <w:tcPr>
            <w:tcW w:w="1395"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胡耀辉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continue"/>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p>
        </w:tc>
        <w:tc>
          <w:tcPr>
            <w:tcW w:w="1086" w:type="dxa"/>
            <w:vAlign w:val="center"/>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星期二</w:t>
            </w:r>
          </w:p>
          <w:p>
            <w:pPr>
              <w:widowControl/>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5月22日</w:t>
            </w:r>
          </w:p>
        </w:tc>
        <w:tc>
          <w:tcPr>
            <w:tcW w:w="2786"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舞台视知觉</w:t>
            </w:r>
          </w:p>
        </w:tc>
        <w:tc>
          <w:tcPr>
            <w:tcW w:w="1338"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任冬生</w:t>
            </w:r>
          </w:p>
        </w:tc>
        <w:tc>
          <w:tcPr>
            <w:tcW w:w="2510"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名</w:t>
            </w:r>
            <w:r>
              <w:rPr>
                <w:rFonts w:asciiTheme="minorEastAsia" w:hAnsiTheme="minorEastAsia" w:cstheme="minorEastAsia"/>
                <w:color w:val="000000"/>
                <w:kern w:val="0"/>
                <w:sz w:val="21"/>
                <w:szCs w:val="21"/>
              </w:rPr>
              <w:t>师沙龙</w:t>
            </w:r>
          </w:p>
        </w:tc>
        <w:tc>
          <w:tcPr>
            <w:tcW w:w="1395"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韩春启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continue"/>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p>
        </w:tc>
        <w:tc>
          <w:tcPr>
            <w:tcW w:w="1086" w:type="dxa"/>
            <w:vAlign w:val="center"/>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星期三</w:t>
            </w:r>
          </w:p>
          <w:p>
            <w:pPr>
              <w:widowControl/>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5月23日</w:t>
            </w:r>
          </w:p>
        </w:tc>
        <w:tc>
          <w:tcPr>
            <w:tcW w:w="2786"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舞台视知觉</w:t>
            </w:r>
          </w:p>
        </w:tc>
        <w:tc>
          <w:tcPr>
            <w:tcW w:w="1338" w:type="dxa"/>
            <w:vAlign w:val="center"/>
          </w:tcPr>
          <w:p>
            <w:pPr>
              <w:widowControl/>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t>音乐厅</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任冬生</w:t>
            </w:r>
          </w:p>
        </w:tc>
        <w:tc>
          <w:tcPr>
            <w:tcW w:w="2510"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舞台视知觉</w:t>
            </w:r>
          </w:p>
        </w:tc>
        <w:tc>
          <w:tcPr>
            <w:tcW w:w="1395"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舞蹈剧场</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任冬生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continue"/>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p>
        </w:tc>
        <w:tc>
          <w:tcPr>
            <w:tcW w:w="1086" w:type="dxa"/>
            <w:vAlign w:val="center"/>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星期四</w:t>
            </w:r>
          </w:p>
          <w:p>
            <w:pPr>
              <w:widowControl/>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5月24日</w:t>
            </w:r>
          </w:p>
        </w:tc>
        <w:tc>
          <w:tcPr>
            <w:tcW w:w="2786"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舞台视知觉</w:t>
            </w:r>
          </w:p>
        </w:tc>
        <w:tc>
          <w:tcPr>
            <w:tcW w:w="1338"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舞蹈剧场</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任冬生</w:t>
            </w:r>
          </w:p>
        </w:tc>
        <w:tc>
          <w:tcPr>
            <w:tcW w:w="2510"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舞台视知觉</w:t>
            </w:r>
          </w:p>
        </w:tc>
        <w:tc>
          <w:tcPr>
            <w:tcW w:w="1395"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舞蹈剧场</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任冬生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continue"/>
          </w:tcPr>
          <w:p>
            <w:pPr>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p>
        </w:tc>
        <w:tc>
          <w:tcPr>
            <w:tcW w:w="1086" w:type="dxa"/>
            <w:vAlign w:val="center"/>
          </w:tcPr>
          <w:p>
            <w:pPr>
              <w:widowControl/>
              <w:jc w:val="center"/>
              <w:rPr>
                <w:rFonts w:asciiTheme="minorEastAsia" w:hAnsiTheme="minorEastAsia" w:cstheme="minorEastAsia"/>
                <w:b/>
                <w:bCs/>
                <w:color w:val="000000"/>
                <w:kern w:val="0"/>
                <w:sz w:val="21"/>
                <w:szCs w:val="21"/>
              </w:rPr>
            </w:pPr>
            <w:r>
              <w:rPr>
                <w:rFonts w:hint="eastAsia" w:asciiTheme="minorEastAsia" w:hAnsiTheme="minorEastAsia" w:cstheme="minorEastAsia"/>
                <w:b/>
                <w:bCs/>
                <w:color w:val="000000"/>
                <w:kern w:val="0"/>
                <w:sz w:val="21"/>
                <w:szCs w:val="21"/>
              </w:rPr>
              <w:t>星期五</w:t>
            </w:r>
          </w:p>
          <w:p>
            <w:pPr>
              <w:widowControl/>
              <w:jc w:val="center"/>
              <w:rPr>
                <w:rFonts w:asciiTheme="minorEastAsia" w:hAnsiTheme="minorEastAsia" w:cstheme="minorEastAsia"/>
                <w:b/>
                <w:bCs/>
                <w:color w:val="000000" w:themeColor="text1"/>
                <w:sz w:val="21"/>
                <w:szCs w:val="21"/>
                <w:shd w:val="clear" w:color="auto" w:fill="FEFFFF"/>
                <w14:textFill>
                  <w14:solidFill>
                    <w14:schemeClr w14:val="tx1"/>
                  </w14:solidFill>
                </w14:textFill>
              </w:rPr>
            </w:pPr>
            <w:r>
              <w:rPr>
                <w:rFonts w:hint="eastAsia" w:asciiTheme="minorEastAsia" w:hAnsiTheme="minorEastAsia" w:cstheme="minorEastAsia"/>
                <w:b/>
                <w:bCs/>
                <w:color w:val="000000"/>
                <w:kern w:val="0"/>
                <w:sz w:val="21"/>
                <w:szCs w:val="21"/>
              </w:rPr>
              <w:t>5月25日</w:t>
            </w:r>
          </w:p>
        </w:tc>
        <w:tc>
          <w:tcPr>
            <w:tcW w:w="2786"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舞台视知觉</w:t>
            </w:r>
          </w:p>
        </w:tc>
        <w:tc>
          <w:tcPr>
            <w:tcW w:w="1338"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舞蹈剧场</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任冬生</w:t>
            </w:r>
          </w:p>
        </w:tc>
        <w:tc>
          <w:tcPr>
            <w:tcW w:w="2510"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舞台视知觉</w:t>
            </w:r>
          </w:p>
        </w:tc>
        <w:tc>
          <w:tcPr>
            <w:tcW w:w="1395" w:type="dxa"/>
            <w:vAlign w:val="center"/>
          </w:tcPr>
          <w:p>
            <w:pPr>
              <w:widowControl/>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舞蹈剧场</w:t>
            </w:r>
          </w:p>
          <w:p>
            <w:pPr>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任冬生</w:t>
            </w:r>
          </w:p>
        </w:tc>
      </w:tr>
    </w:tbl>
    <w:p>
      <w:pPr>
        <w:spacing w:line="400" w:lineRule="exact"/>
        <w:ind w:firstLine="480" w:firstLineChars="200"/>
        <w:jc w:val="left"/>
        <w:rPr>
          <w:rFonts w:ascii="宋体" w:hAnsi="宋体" w:eastAsia="宋体" w:cs="宋体"/>
          <w:color w:val="000000" w:themeColor="text1"/>
          <w:sz w:val="24"/>
          <w:shd w:val="clear" w:color="auto" w:fill="FE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F291C9"/>
    <w:multiLevelType w:val="singleLevel"/>
    <w:tmpl w:val="9DF291C9"/>
    <w:lvl w:ilvl="0" w:tentative="0">
      <w:start w:val="1"/>
      <w:numFmt w:val="chineseCounting"/>
      <w:suff w:val="nothing"/>
      <w:lvlText w:val="%1、"/>
      <w:lvlJc w:val="left"/>
      <w:rPr>
        <w:rFonts w:hint="eastAsia"/>
      </w:rPr>
    </w:lvl>
  </w:abstractNum>
  <w:abstractNum w:abstractNumId="1">
    <w:nsid w:val="A9F4FFD8"/>
    <w:multiLevelType w:val="singleLevel"/>
    <w:tmpl w:val="A9F4FFD8"/>
    <w:lvl w:ilvl="0" w:tentative="0">
      <w:start w:val="1"/>
      <w:numFmt w:val="chineseCounting"/>
      <w:suff w:val="nothing"/>
      <w:lvlText w:val="（%1）"/>
      <w:lvlJc w:val="left"/>
      <w:rPr>
        <w:rFonts w:hint="eastAsia"/>
      </w:rPr>
    </w:lvl>
  </w:abstractNum>
  <w:abstractNum w:abstractNumId="2">
    <w:nsid w:val="FB508DFD"/>
    <w:multiLevelType w:val="singleLevel"/>
    <w:tmpl w:val="FB508DFD"/>
    <w:lvl w:ilvl="0" w:tentative="0">
      <w:start w:val="2"/>
      <w:numFmt w:val="decimal"/>
      <w:suff w:val="space"/>
      <w:lvlText w:val="%1."/>
      <w:lvlJc w:val="left"/>
    </w:lvl>
  </w:abstractNum>
  <w:abstractNum w:abstractNumId="3">
    <w:nsid w:val="1D4C78A6"/>
    <w:multiLevelType w:val="singleLevel"/>
    <w:tmpl w:val="1D4C78A6"/>
    <w:lvl w:ilvl="0" w:tentative="0">
      <w:start w:val="1"/>
      <w:numFmt w:val="decimal"/>
      <w:suff w:val="space"/>
      <w:lvlText w:val="%1."/>
      <w:lvlJc w:val="left"/>
    </w:lvl>
  </w:abstractNum>
  <w:abstractNum w:abstractNumId="4">
    <w:nsid w:val="261F315C"/>
    <w:multiLevelType w:val="singleLevel"/>
    <w:tmpl w:val="261F315C"/>
    <w:lvl w:ilvl="0" w:tentative="0">
      <w:start w:val="1"/>
      <w:numFmt w:val="decimal"/>
      <w:suff w:val="space"/>
      <w:lvlText w:val="%1."/>
      <w:lvlJc w:val="left"/>
    </w:lvl>
  </w:abstractNum>
  <w:abstractNum w:abstractNumId="5">
    <w:nsid w:val="4C148262"/>
    <w:multiLevelType w:val="singleLevel"/>
    <w:tmpl w:val="4C148262"/>
    <w:lvl w:ilvl="0" w:tentative="0">
      <w:start w:val="2"/>
      <w:numFmt w:val="chineseCounting"/>
      <w:suff w:val="nothing"/>
      <w:lvlText w:val="%1、"/>
      <w:lvlJc w:val="left"/>
      <w:rPr>
        <w:rFonts w:hint="eastAsia"/>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1"/>
    <w:rsid w:val="003F4629"/>
    <w:rsid w:val="00427A2F"/>
    <w:rsid w:val="005E78B7"/>
    <w:rsid w:val="00687351"/>
    <w:rsid w:val="00A724BE"/>
    <w:rsid w:val="00E00E94"/>
    <w:rsid w:val="00F90D0B"/>
    <w:rsid w:val="011E25F0"/>
    <w:rsid w:val="013012B1"/>
    <w:rsid w:val="022718B3"/>
    <w:rsid w:val="02FB0F7A"/>
    <w:rsid w:val="03B86452"/>
    <w:rsid w:val="03D020B9"/>
    <w:rsid w:val="03D27F91"/>
    <w:rsid w:val="03F763D2"/>
    <w:rsid w:val="043826D8"/>
    <w:rsid w:val="04A5007F"/>
    <w:rsid w:val="05793177"/>
    <w:rsid w:val="05802A5A"/>
    <w:rsid w:val="05CA34BA"/>
    <w:rsid w:val="063A69DA"/>
    <w:rsid w:val="06503946"/>
    <w:rsid w:val="065F3AB0"/>
    <w:rsid w:val="06A74529"/>
    <w:rsid w:val="06DA49CB"/>
    <w:rsid w:val="06EB4F9D"/>
    <w:rsid w:val="073226AE"/>
    <w:rsid w:val="07E3353F"/>
    <w:rsid w:val="085219E5"/>
    <w:rsid w:val="087A7A69"/>
    <w:rsid w:val="08877B47"/>
    <w:rsid w:val="08A934DC"/>
    <w:rsid w:val="08FB1807"/>
    <w:rsid w:val="09901A1F"/>
    <w:rsid w:val="09B60DA4"/>
    <w:rsid w:val="0AAA5F7E"/>
    <w:rsid w:val="0AE13855"/>
    <w:rsid w:val="0B317004"/>
    <w:rsid w:val="0BF62D69"/>
    <w:rsid w:val="0C57735A"/>
    <w:rsid w:val="0CC97F4A"/>
    <w:rsid w:val="0D4F7652"/>
    <w:rsid w:val="0D57490E"/>
    <w:rsid w:val="0D7272C4"/>
    <w:rsid w:val="0E4306BA"/>
    <w:rsid w:val="0EC62698"/>
    <w:rsid w:val="0EDC28A1"/>
    <w:rsid w:val="0F263741"/>
    <w:rsid w:val="0FBD1102"/>
    <w:rsid w:val="101C2994"/>
    <w:rsid w:val="10505772"/>
    <w:rsid w:val="11655501"/>
    <w:rsid w:val="119E0263"/>
    <w:rsid w:val="11B422E9"/>
    <w:rsid w:val="122927E0"/>
    <w:rsid w:val="124E7BFF"/>
    <w:rsid w:val="12C3171F"/>
    <w:rsid w:val="13AF5511"/>
    <w:rsid w:val="13D131F6"/>
    <w:rsid w:val="153779D4"/>
    <w:rsid w:val="15DC60BB"/>
    <w:rsid w:val="15F47854"/>
    <w:rsid w:val="1646507B"/>
    <w:rsid w:val="16F16BEE"/>
    <w:rsid w:val="17581919"/>
    <w:rsid w:val="178A0753"/>
    <w:rsid w:val="17E30884"/>
    <w:rsid w:val="181F58B7"/>
    <w:rsid w:val="195C15B8"/>
    <w:rsid w:val="19C45882"/>
    <w:rsid w:val="1A005396"/>
    <w:rsid w:val="1A1519CE"/>
    <w:rsid w:val="1A803884"/>
    <w:rsid w:val="1AA77BA7"/>
    <w:rsid w:val="1ACF7CA1"/>
    <w:rsid w:val="1ADA26DA"/>
    <w:rsid w:val="1B104F37"/>
    <w:rsid w:val="1B366F93"/>
    <w:rsid w:val="1B5C426A"/>
    <w:rsid w:val="1BAE77A9"/>
    <w:rsid w:val="1BB41407"/>
    <w:rsid w:val="1BDC78C6"/>
    <w:rsid w:val="1C6C3E5B"/>
    <w:rsid w:val="1C730C40"/>
    <w:rsid w:val="1CED235C"/>
    <w:rsid w:val="1D112A4B"/>
    <w:rsid w:val="1DF455F0"/>
    <w:rsid w:val="1F502C47"/>
    <w:rsid w:val="1F98292E"/>
    <w:rsid w:val="1FA32D18"/>
    <w:rsid w:val="1FF92FF3"/>
    <w:rsid w:val="1FF979FA"/>
    <w:rsid w:val="2000381B"/>
    <w:rsid w:val="20D425B5"/>
    <w:rsid w:val="20E46031"/>
    <w:rsid w:val="21563BE6"/>
    <w:rsid w:val="215A322A"/>
    <w:rsid w:val="21706295"/>
    <w:rsid w:val="21DD60C4"/>
    <w:rsid w:val="21EF1B52"/>
    <w:rsid w:val="231D5EBC"/>
    <w:rsid w:val="23254CED"/>
    <w:rsid w:val="23556496"/>
    <w:rsid w:val="237D6A98"/>
    <w:rsid w:val="23E354EF"/>
    <w:rsid w:val="24035756"/>
    <w:rsid w:val="243871F5"/>
    <w:rsid w:val="24A642B4"/>
    <w:rsid w:val="24D803B9"/>
    <w:rsid w:val="25DC4B3B"/>
    <w:rsid w:val="2729082B"/>
    <w:rsid w:val="28213E41"/>
    <w:rsid w:val="282C04C3"/>
    <w:rsid w:val="284D739A"/>
    <w:rsid w:val="28895357"/>
    <w:rsid w:val="294F3CC5"/>
    <w:rsid w:val="29671927"/>
    <w:rsid w:val="29851AFC"/>
    <w:rsid w:val="299D1A3B"/>
    <w:rsid w:val="2AE050F9"/>
    <w:rsid w:val="2C123DA3"/>
    <w:rsid w:val="2C8356D3"/>
    <w:rsid w:val="2D1904A6"/>
    <w:rsid w:val="2D471B46"/>
    <w:rsid w:val="2DA53EBE"/>
    <w:rsid w:val="2EC50283"/>
    <w:rsid w:val="2EDD27C8"/>
    <w:rsid w:val="2F682D9D"/>
    <w:rsid w:val="2FDD2145"/>
    <w:rsid w:val="2FF235F1"/>
    <w:rsid w:val="304224E6"/>
    <w:rsid w:val="30763D86"/>
    <w:rsid w:val="31745A23"/>
    <w:rsid w:val="32096FA5"/>
    <w:rsid w:val="32457E16"/>
    <w:rsid w:val="329F508B"/>
    <w:rsid w:val="331268FA"/>
    <w:rsid w:val="335206B6"/>
    <w:rsid w:val="343B26CB"/>
    <w:rsid w:val="34AE2BB3"/>
    <w:rsid w:val="34B40630"/>
    <w:rsid w:val="35E57D79"/>
    <w:rsid w:val="35EB302C"/>
    <w:rsid w:val="36232C8A"/>
    <w:rsid w:val="36E06B9F"/>
    <w:rsid w:val="37021ABE"/>
    <w:rsid w:val="385F6955"/>
    <w:rsid w:val="389862BA"/>
    <w:rsid w:val="38A07323"/>
    <w:rsid w:val="398F429B"/>
    <w:rsid w:val="3ACF0C2C"/>
    <w:rsid w:val="3B256BF8"/>
    <w:rsid w:val="3B6E2F10"/>
    <w:rsid w:val="3B7940DD"/>
    <w:rsid w:val="3BCF5C9C"/>
    <w:rsid w:val="3BE95410"/>
    <w:rsid w:val="3C5B661C"/>
    <w:rsid w:val="3C84611A"/>
    <w:rsid w:val="3CA956FE"/>
    <w:rsid w:val="3D0754BF"/>
    <w:rsid w:val="3D1A7CE3"/>
    <w:rsid w:val="3DC40D42"/>
    <w:rsid w:val="3DCB6B30"/>
    <w:rsid w:val="3E2B088B"/>
    <w:rsid w:val="3E7C7D6E"/>
    <w:rsid w:val="3F153895"/>
    <w:rsid w:val="4036495F"/>
    <w:rsid w:val="40E26C64"/>
    <w:rsid w:val="4134455B"/>
    <w:rsid w:val="424E1A22"/>
    <w:rsid w:val="430F0A31"/>
    <w:rsid w:val="433A4923"/>
    <w:rsid w:val="43525F21"/>
    <w:rsid w:val="438E2CD7"/>
    <w:rsid w:val="439700FA"/>
    <w:rsid w:val="452A5233"/>
    <w:rsid w:val="453357C9"/>
    <w:rsid w:val="45514DFF"/>
    <w:rsid w:val="45641BD5"/>
    <w:rsid w:val="467E6414"/>
    <w:rsid w:val="47DE64C6"/>
    <w:rsid w:val="47E633E0"/>
    <w:rsid w:val="48105502"/>
    <w:rsid w:val="48FD04E2"/>
    <w:rsid w:val="494C5DDD"/>
    <w:rsid w:val="497D3AE6"/>
    <w:rsid w:val="49CD03FF"/>
    <w:rsid w:val="49DC7CF8"/>
    <w:rsid w:val="4A336D76"/>
    <w:rsid w:val="4AE658A8"/>
    <w:rsid w:val="4BCB1B69"/>
    <w:rsid w:val="4BE156B6"/>
    <w:rsid w:val="4C390A48"/>
    <w:rsid w:val="4C5A22FB"/>
    <w:rsid w:val="4CDE02B6"/>
    <w:rsid w:val="4D0232D4"/>
    <w:rsid w:val="4D397886"/>
    <w:rsid w:val="4DB74BF2"/>
    <w:rsid w:val="4E991DEE"/>
    <w:rsid w:val="4ECB02A2"/>
    <w:rsid w:val="4F31213C"/>
    <w:rsid w:val="4FDE653D"/>
    <w:rsid w:val="50033B24"/>
    <w:rsid w:val="5059387D"/>
    <w:rsid w:val="50C76A22"/>
    <w:rsid w:val="51C23CF1"/>
    <w:rsid w:val="51FE7515"/>
    <w:rsid w:val="527E4F6A"/>
    <w:rsid w:val="52AB0156"/>
    <w:rsid w:val="532141FB"/>
    <w:rsid w:val="53AF3347"/>
    <w:rsid w:val="53B41F1E"/>
    <w:rsid w:val="54450269"/>
    <w:rsid w:val="54B459EA"/>
    <w:rsid w:val="55BA2535"/>
    <w:rsid w:val="56541768"/>
    <w:rsid w:val="56743BA7"/>
    <w:rsid w:val="56915513"/>
    <w:rsid w:val="57207F4E"/>
    <w:rsid w:val="57565E81"/>
    <w:rsid w:val="57766FB4"/>
    <w:rsid w:val="57967068"/>
    <w:rsid w:val="58113A93"/>
    <w:rsid w:val="592419B3"/>
    <w:rsid w:val="59DC27B6"/>
    <w:rsid w:val="5A1B3D1C"/>
    <w:rsid w:val="5A40399D"/>
    <w:rsid w:val="5A635E12"/>
    <w:rsid w:val="5AC967DC"/>
    <w:rsid w:val="5B8C74F8"/>
    <w:rsid w:val="5BEE0916"/>
    <w:rsid w:val="5C3064B5"/>
    <w:rsid w:val="5CD51198"/>
    <w:rsid w:val="5CF859C3"/>
    <w:rsid w:val="5D1C6DB3"/>
    <w:rsid w:val="5E32036A"/>
    <w:rsid w:val="5E913557"/>
    <w:rsid w:val="5EA467DC"/>
    <w:rsid w:val="5EF84F18"/>
    <w:rsid w:val="5F623AC5"/>
    <w:rsid w:val="6016193F"/>
    <w:rsid w:val="6072573A"/>
    <w:rsid w:val="60783DC7"/>
    <w:rsid w:val="608962EE"/>
    <w:rsid w:val="60967A6F"/>
    <w:rsid w:val="615D42DD"/>
    <w:rsid w:val="61A51355"/>
    <w:rsid w:val="620C560E"/>
    <w:rsid w:val="62544620"/>
    <w:rsid w:val="63053B46"/>
    <w:rsid w:val="63525CA6"/>
    <w:rsid w:val="63B70B02"/>
    <w:rsid w:val="641306A7"/>
    <w:rsid w:val="641C4ED7"/>
    <w:rsid w:val="643B67D9"/>
    <w:rsid w:val="643D7BF4"/>
    <w:rsid w:val="64843B76"/>
    <w:rsid w:val="649B0DE8"/>
    <w:rsid w:val="654F1C6B"/>
    <w:rsid w:val="655404EF"/>
    <w:rsid w:val="65FF40AD"/>
    <w:rsid w:val="66D629E1"/>
    <w:rsid w:val="681E3FB6"/>
    <w:rsid w:val="68306F8B"/>
    <w:rsid w:val="68BE4DE7"/>
    <w:rsid w:val="69175491"/>
    <w:rsid w:val="69992AB0"/>
    <w:rsid w:val="69E42CBA"/>
    <w:rsid w:val="6A111757"/>
    <w:rsid w:val="6AA332D8"/>
    <w:rsid w:val="6AE02AC5"/>
    <w:rsid w:val="6B927487"/>
    <w:rsid w:val="6BD54C8E"/>
    <w:rsid w:val="6C0F329F"/>
    <w:rsid w:val="6C1D5971"/>
    <w:rsid w:val="6CDE3472"/>
    <w:rsid w:val="6DAC57CB"/>
    <w:rsid w:val="6DBC265C"/>
    <w:rsid w:val="6E7009F8"/>
    <w:rsid w:val="6E7D730F"/>
    <w:rsid w:val="6EA03204"/>
    <w:rsid w:val="6F0223EE"/>
    <w:rsid w:val="6F70109D"/>
    <w:rsid w:val="6FD309B6"/>
    <w:rsid w:val="700111D9"/>
    <w:rsid w:val="701467D0"/>
    <w:rsid w:val="70735A85"/>
    <w:rsid w:val="70DD7A8A"/>
    <w:rsid w:val="70F16BCA"/>
    <w:rsid w:val="71D928CA"/>
    <w:rsid w:val="720F4693"/>
    <w:rsid w:val="72270EB6"/>
    <w:rsid w:val="72387706"/>
    <w:rsid w:val="72677E1F"/>
    <w:rsid w:val="729D5711"/>
    <w:rsid w:val="72B21E79"/>
    <w:rsid w:val="731E3A64"/>
    <w:rsid w:val="732A10C9"/>
    <w:rsid w:val="73456DA7"/>
    <w:rsid w:val="73C445F9"/>
    <w:rsid w:val="73F802FB"/>
    <w:rsid w:val="74F0754D"/>
    <w:rsid w:val="74FA0BE3"/>
    <w:rsid w:val="763F49BF"/>
    <w:rsid w:val="7686279D"/>
    <w:rsid w:val="76BE3220"/>
    <w:rsid w:val="76D34633"/>
    <w:rsid w:val="76EE440D"/>
    <w:rsid w:val="774708EA"/>
    <w:rsid w:val="7822000C"/>
    <w:rsid w:val="78664390"/>
    <w:rsid w:val="78876E01"/>
    <w:rsid w:val="788909F7"/>
    <w:rsid w:val="78964E85"/>
    <w:rsid w:val="793C5A90"/>
    <w:rsid w:val="79410A8B"/>
    <w:rsid w:val="79B323DD"/>
    <w:rsid w:val="7A176C5E"/>
    <w:rsid w:val="7A180134"/>
    <w:rsid w:val="7AAB515F"/>
    <w:rsid w:val="7AF96BF3"/>
    <w:rsid w:val="7B216075"/>
    <w:rsid w:val="7B287F6F"/>
    <w:rsid w:val="7C8576F7"/>
    <w:rsid w:val="7CA908E0"/>
    <w:rsid w:val="7CC20355"/>
    <w:rsid w:val="7DDC2992"/>
    <w:rsid w:val="7DF564F8"/>
    <w:rsid w:val="7E1252C5"/>
    <w:rsid w:val="7ECF6844"/>
    <w:rsid w:val="7ED53DBE"/>
    <w:rsid w:val="7F48519D"/>
    <w:rsid w:val="7F4E23D1"/>
    <w:rsid w:val="7FC73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0"/>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338DE6"/>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8DE6"/>
      <w:u w:val="none"/>
    </w:rPr>
  </w:style>
  <w:style w:type="character" w:styleId="11">
    <w:name w:val="HTML Code"/>
    <w:basedOn w:val="4"/>
    <w:qFormat/>
    <w:uiPriority w:val="0"/>
    <w:rPr>
      <w:rFonts w:hint="default" w:ascii="monospace" w:hAnsi="monospace" w:eastAsia="monospace" w:cs="monospace"/>
      <w:sz w:val="21"/>
      <w:szCs w:val="21"/>
    </w:rPr>
  </w:style>
  <w:style w:type="character" w:styleId="12">
    <w:name w:val="HTML Cite"/>
    <w:basedOn w:val="4"/>
    <w:qFormat/>
    <w:uiPriority w:val="0"/>
  </w:style>
  <w:style w:type="character" w:styleId="13">
    <w:name w:val="HTML Keyboard"/>
    <w:basedOn w:val="4"/>
    <w:qFormat/>
    <w:uiPriority w:val="0"/>
    <w:rPr>
      <w:rFonts w:ascii="monospace" w:hAnsi="monospace" w:eastAsia="monospace" w:cs="monospace"/>
      <w:sz w:val="21"/>
      <w:szCs w:val="21"/>
    </w:rPr>
  </w:style>
  <w:style w:type="character" w:styleId="14">
    <w:name w:val="HTML Sample"/>
    <w:basedOn w:val="4"/>
    <w:qFormat/>
    <w:uiPriority w:val="0"/>
    <w:rPr>
      <w:rFonts w:hint="default" w:ascii="monospace" w:hAnsi="monospace" w:eastAsia="monospace" w:cs="monospace"/>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fontstrikethrough"/>
    <w:basedOn w:val="4"/>
    <w:qFormat/>
    <w:uiPriority w:val="0"/>
    <w:rPr>
      <w:strike/>
    </w:rPr>
  </w:style>
  <w:style w:type="character" w:customStyle="1" w:styleId="18">
    <w:name w:val="fontborder"/>
    <w:basedOn w:val="4"/>
    <w:qFormat/>
    <w:uiPriority w:val="0"/>
    <w:rPr>
      <w:bdr w:val="single" w:color="000000" w:sz="6" w:space="0"/>
    </w:rPr>
  </w:style>
  <w:style w:type="paragraph" w:customStyle="1" w:styleId="19">
    <w:name w:val="列出段落1"/>
    <w:basedOn w:val="1"/>
    <w:qFormat/>
    <w:uiPriority w:val="0"/>
    <w:pPr>
      <w:ind w:firstLine="420" w:firstLineChars="200"/>
    </w:pPr>
  </w:style>
  <w:style w:type="character" w:customStyle="1" w:styleId="20">
    <w:name w:val="批注框文本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749</Words>
  <Characters>4275</Characters>
  <Lines>35</Lines>
  <Paragraphs>10</Paragraphs>
  <TotalTime>0</TotalTime>
  <ScaleCrop>false</ScaleCrop>
  <LinksUpToDate>false</LinksUpToDate>
  <CharactersWithSpaces>5014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dell</cp:lastModifiedBy>
  <cp:lastPrinted>2018-04-02T00:51:52Z</cp:lastPrinted>
  <dcterms:modified xsi:type="dcterms:W3CDTF">2018-04-02T03:08:50Z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